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FA3" w:rsidRDefault="005165F3">
      <w:pPr>
        <w:rPr>
          <w:position w:val="16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FEF8A2" wp14:editId="6D952834">
            <wp:simplePos x="0" y="0"/>
            <wp:positionH relativeFrom="margin">
              <wp:posOffset>-555625</wp:posOffset>
            </wp:positionH>
            <wp:positionV relativeFrom="margin">
              <wp:posOffset>-541655</wp:posOffset>
            </wp:positionV>
            <wp:extent cx="6612890" cy="1638300"/>
            <wp:effectExtent l="0" t="0" r="0" b="0"/>
            <wp:wrapSquare wrapText="bothSides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ka_ru-2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289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FA3" w:rsidRPr="00505AF2" w:rsidRDefault="00AC796B" w:rsidP="009847BB">
      <w:pPr>
        <w:jc w:val="center"/>
        <w:rPr>
          <w:rFonts w:ascii="Times New Roman" w:hAnsi="Times New Roman"/>
          <w:b/>
          <w:color w:val="000000"/>
          <w:position w:val="16"/>
        </w:rPr>
      </w:pPr>
      <w:r w:rsidRPr="00505AF2">
        <w:rPr>
          <w:rFonts w:ascii="Times New Roman" w:hAnsi="Times New Roman"/>
          <w:b/>
          <w:color w:val="000000"/>
          <w:position w:val="16"/>
        </w:rPr>
        <w:t>Информация об условиях отбора контрагентов</w:t>
      </w:r>
    </w:p>
    <w:p w:rsidR="00FA7FA3" w:rsidRPr="00505AF2" w:rsidRDefault="00FA7FA3" w:rsidP="009847BB">
      <w:pPr>
        <w:jc w:val="center"/>
        <w:rPr>
          <w:rFonts w:ascii="Times New Roman" w:hAnsi="Times New Roman"/>
          <w:b/>
          <w:color w:val="000000"/>
          <w:position w:val="16"/>
        </w:rPr>
      </w:pPr>
    </w:p>
    <w:p w:rsidR="00AC796B" w:rsidRPr="00505AF2" w:rsidRDefault="00AC796B" w:rsidP="00652816">
      <w:pPr>
        <w:pStyle w:val="a9"/>
        <w:ind w:firstLine="567"/>
        <w:jc w:val="both"/>
        <w:rPr>
          <w:rFonts w:ascii="Times New Roman" w:hAnsi="Times New Roman"/>
          <w:color w:val="000000"/>
        </w:rPr>
      </w:pPr>
      <w:r w:rsidRPr="00505AF2">
        <w:rPr>
          <w:rFonts w:ascii="Times New Roman" w:hAnsi="Times New Roman"/>
          <w:color w:val="000000"/>
        </w:rPr>
        <w:t xml:space="preserve">Основные </w:t>
      </w:r>
      <w:r w:rsidR="00505AF2" w:rsidRPr="00505AF2">
        <w:rPr>
          <w:rFonts w:ascii="Times New Roman" w:hAnsi="Times New Roman"/>
          <w:color w:val="000000"/>
        </w:rPr>
        <w:t>принципы</w:t>
      </w:r>
      <w:r w:rsidRPr="00505AF2">
        <w:rPr>
          <w:rFonts w:ascii="Times New Roman" w:hAnsi="Times New Roman"/>
          <w:color w:val="000000"/>
        </w:rPr>
        <w:t>, которыми ООО «Лента»</w:t>
      </w:r>
      <w:r w:rsidR="00505AF2">
        <w:rPr>
          <w:rFonts w:ascii="Times New Roman" w:hAnsi="Times New Roman"/>
          <w:color w:val="000000"/>
        </w:rPr>
        <w:t xml:space="preserve"> (далее - Компания)</w:t>
      </w:r>
      <w:r w:rsidRPr="00505AF2">
        <w:rPr>
          <w:rFonts w:ascii="Times New Roman" w:hAnsi="Times New Roman"/>
          <w:color w:val="000000"/>
        </w:rPr>
        <w:t xml:space="preserve"> руководствуется при выборе партнеров для закупки продовольственных товаров:</w:t>
      </w:r>
    </w:p>
    <w:p w:rsidR="00AC796B" w:rsidRPr="00505AF2" w:rsidRDefault="00AC796B" w:rsidP="00AC796B">
      <w:pPr>
        <w:pStyle w:val="a9"/>
        <w:numPr>
          <w:ilvl w:val="0"/>
          <w:numId w:val="11"/>
        </w:numPr>
        <w:jc w:val="both"/>
        <w:rPr>
          <w:rFonts w:ascii="Times New Roman" w:hAnsi="Times New Roman"/>
          <w:color w:val="000000"/>
        </w:rPr>
      </w:pPr>
      <w:r w:rsidRPr="00505AF2">
        <w:rPr>
          <w:rFonts w:ascii="Times New Roman" w:hAnsi="Times New Roman"/>
          <w:b/>
          <w:color w:val="000000"/>
        </w:rPr>
        <w:t>Единые стандарты</w:t>
      </w:r>
      <w:r w:rsidRPr="00505AF2">
        <w:rPr>
          <w:rFonts w:ascii="Times New Roman" w:hAnsi="Times New Roman"/>
          <w:color w:val="000000"/>
        </w:rPr>
        <w:t>.</w:t>
      </w:r>
    </w:p>
    <w:p w:rsidR="00AC796B" w:rsidRPr="00505AF2" w:rsidRDefault="00AC796B" w:rsidP="00AC796B">
      <w:pPr>
        <w:pStyle w:val="a9"/>
        <w:ind w:left="927"/>
        <w:jc w:val="both"/>
        <w:rPr>
          <w:rFonts w:ascii="Times New Roman" w:hAnsi="Times New Roman"/>
          <w:color w:val="000000" w:themeColor="text1"/>
        </w:rPr>
      </w:pPr>
      <w:r w:rsidRPr="00505AF2">
        <w:rPr>
          <w:rFonts w:ascii="Times New Roman" w:hAnsi="Times New Roman"/>
          <w:color w:val="000000" w:themeColor="text1"/>
        </w:rPr>
        <w:t xml:space="preserve">Отбор Поставщиков в Компании осуществляется по единым критериям, основанным на экономической эффективности и необходимости заполнения структуры ассортимента. </w:t>
      </w:r>
    </w:p>
    <w:p w:rsidR="00505AF2" w:rsidRPr="00505AF2" w:rsidRDefault="00505AF2" w:rsidP="00505AF2">
      <w:pPr>
        <w:pStyle w:val="a9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</w:rPr>
      </w:pPr>
      <w:r w:rsidRPr="00505AF2">
        <w:rPr>
          <w:rFonts w:ascii="Times New Roman" w:hAnsi="Times New Roman"/>
          <w:b/>
          <w:color w:val="000000" w:themeColor="text1"/>
        </w:rPr>
        <w:t>Прозрачность и открытость</w:t>
      </w:r>
    </w:p>
    <w:p w:rsidR="00AC796B" w:rsidRDefault="00505AF2" w:rsidP="00AC796B">
      <w:pPr>
        <w:pStyle w:val="a9"/>
        <w:ind w:left="927"/>
        <w:jc w:val="both"/>
        <w:rPr>
          <w:rFonts w:ascii="Times New Roman" w:hAnsi="Times New Roman"/>
          <w:color w:val="000000" w:themeColor="text1"/>
        </w:rPr>
      </w:pPr>
      <w:r w:rsidRPr="00505AF2">
        <w:rPr>
          <w:rFonts w:ascii="Times New Roman" w:hAnsi="Times New Roman"/>
          <w:color w:val="000000" w:themeColor="text1"/>
        </w:rPr>
        <w:t>В процессе взаимодействия с Поставщиками Компания обеспечивает им доступ к информации о принципах выбора Поставщика, к проекту договора поставки, а также к другой информации путем ее размещения на официальном сайте</w:t>
      </w:r>
      <w:r>
        <w:rPr>
          <w:rFonts w:ascii="Times New Roman" w:hAnsi="Times New Roman"/>
          <w:color w:val="000000" w:themeColor="text1"/>
        </w:rPr>
        <w:t xml:space="preserve"> Компании.</w:t>
      </w:r>
    </w:p>
    <w:p w:rsidR="00505AF2" w:rsidRPr="00505AF2" w:rsidRDefault="00505AF2" w:rsidP="00505AF2">
      <w:pPr>
        <w:pStyle w:val="a9"/>
        <w:numPr>
          <w:ilvl w:val="0"/>
          <w:numId w:val="11"/>
        </w:numPr>
        <w:jc w:val="both"/>
        <w:rPr>
          <w:rFonts w:ascii="Times New Roman" w:hAnsi="Times New Roman"/>
          <w:color w:val="000000"/>
        </w:rPr>
      </w:pPr>
      <w:r w:rsidRPr="00505AF2">
        <w:rPr>
          <w:rFonts w:ascii="Times New Roman" w:hAnsi="Times New Roman"/>
          <w:b/>
          <w:color w:val="000000" w:themeColor="text1"/>
        </w:rPr>
        <w:t>Конфиденциальность</w:t>
      </w:r>
    </w:p>
    <w:p w:rsidR="00505AF2" w:rsidRDefault="00505AF2" w:rsidP="00505AF2">
      <w:pPr>
        <w:pStyle w:val="a9"/>
        <w:ind w:left="927"/>
        <w:jc w:val="both"/>
        <w:rPr>
          <w:rFonts w:ascii="Times New Roman" w:hAnsi="Times New Roman"/>
          <w:color w:val="000000" w:themeColor="text1"/>
        </w:rPr>
      </w:pPr>
      <w:r w:rsidRPr="00505AF2">
        <w:rPr>
          <w:rFonts w:ascii="Times New Roman" w:hAnsi="Times New Roman"/>
          <w:color w:val="000000" w:themeColor="text1"/>
        </w:rPr>
        <w:t>Руководствуясь принципами прозрачности и открытости во взаимоотношениях с Поставщиками, Компания признает право Поставщика на коммерческую тайну и конфиденциальность предоставленной Компании информации.</w:t>
      </w:r>
    </w:p>
    <w:p w:rsidR="00505AF2" w:rsidRPr="00505AF2" w:rsidRDefault="00505AF2" w:rsidP="00505AF2">
      <w:pPr>
        <w:pStyle w:val="a9"/>
        <w:numPr>
          <w:ilvl w:val="0"/>
          <w:numId w:val="11"/>
        </w:numPr>
        <w:jc w:val="both"/>
        <w:rPr>
          <w:rFonts w:ascii="Times New Roman" w:hAnsi="Times New Roman"/>
          <w:color w:val="000000"/>
        </w:rPr>
      </w:pPr>
      <w:r w:rsidRPr="00505AF2">
        <w:rPr>
          <w:rFonts w:ascii="Times New Roman" w:hAnsi="Times New Roman"/>
          <w:b/>
          <w:color w:val="000000" w:themeColor="text1"/>
        </w:rPr>
        <w:t>Разумная предусмотрительность</w:t>
      </w:r>
    </w:p>
    <w:p w:rsidR="00505AF2" w:rsidRPr="00505AF2" w:rsidRDefault="00505AF2" w:rsidP="00505AF2">
      <w:pPr>
        <w:pStyle w:val="a9"/>
        <w:ind w:left="927"/>
        <w:jc w:val="both"/>
        <w:rPr>
          <w:rFonts w:ascii="Times New Roman" w:hAnsi="Times New Roman"/>
          <w:color w:val="000000"/>
        </w:rPr>
      </w:pPr>
      <w:r w:rsidRPr="00505AF2">
        <w:rPr>
          <w:rFonts w:ascii="Times New Roman" w:hAnsi="Times New Roman"/>
          <w:color w:val="000000" w:themeColor="text1"/>
        </w:rPr>
        <w:t>В пределах возможного и должного Компания осуществляет проверку Поставщиков, товаров, в том числе условий производства, на предмет добросовестности Поставщиков и соблюдения ими и производителями товаров требований законодательства Российской Федерации, Таможенного союза и пр. При этом при выборе Поставщика предпочтение отдается тем, которые осуществляют торговую деятельность достаточно длительное время и зарекомендовали себя на рынке как надежные партнеры, ориентированные на долгосрочное сотрудничество с покупателями.</w:t>
      </w:r>
    </w:p>
    <w:p w:rsidR="00AC796B" w:rsidRDefault="00AC796B" w:rsidP="00652816">
      <w:pPr>
        <w:pStyle w:val="a9"/>
        <w:ind w:firstLine="567"/>
        <w:jc w:val="both"/>
        <w:rPr>
          <w:rFonts w:cs="Arial"/>
          <w:color w:val="000000"/>
          <w:sz w:val="22"/>
          <w:szCs w:val="22"/>
        </w:rPr>
      </w:pPr>
    </w:p>
    <w:p w:rsidR="007971B8" w:rsidRDefault="00C40D45" w:rsidP="007971B8">
      <w:pPr>
        <w:pStyle w:val="3"/>
        <w:numPr>
          <w:ilvl w:val="0"/>
          <w:numId w:val="0"/>
        </w:numPr>
        <w:tabs>
          <w:tab w:val="left" w:pos="142"/>
        </w:tabs>
        <w:spacing w:before="120"/>
        <w:ind w:left="142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 w:rsidR="00FA7FA3" w:rsidRPr="00505AF2">
        <w:rPr>
          <w:rFonts w:ascii="Times New Roman" w:hAnsi="Times New Roman" w:cs="Times New Roman"/>
          <w:color w:val="000000"/>
          <w:lang w:val="ru-RU"/>
        </w:rPr>
        <w:t xml:space="preserve">Отбор контрагентов для заключения договора поставки производится на основании оценки коммерческого предложения и условий сотрудничества, которые потенциальный контрагент полагает приемлемыми для себя. </w:t>
      </w:r>
    </w:p>
    <w:p w:rsidR="007971B8" w:rsidRPr="00505AF2" w:rsidRDefault="00C40D45" w:rsidP="007971B8">
      <w:pPr>
        <w:pStyle w:val="3"/>
        <w:numPr>
          <w:ilvl w:val="0"/>
          <w:numId w:val="0"/>
        </w:numPr>
        <w:tabs>
          <w:tab w:val="left" w:pos="1305"/>
        </w:tabs>
        <w:spacing w:before="120"/>
        <w:ind w:left="91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ab/>
      </w:r>
      <w:r w:rsidR="007971B8" w:rsidRPr="00505AF2">
        <w:rPr>
          <w:rFonts w:ascii="Times New Roman" w:hAnsi="Times New Roman" w:cs="Times New Roman"/>
          <w:color w:val="000000" w:themeColor="text1"/>
          <w:lang w:val="ru-RU"/>
        </w:rPr>
        <w:t>Коммерческие предложения и сведения о предполагаемых условиях сотрудничества потенциальный Поставщик может направить одним из следующих способов:</w:t>
      </w:r>
    </w:p>
    <w:p w:rsidR="007971B8" w:rsidRPr="00505AF2" w:rsidRDefault="007971B8" w:rsidP="007971B8">
      <w:pPr>
        <w:pStyle w:val="3"/>
        <w:numPr>
          <w:ilvl w:val="2"/>
          <w:numId w:val="10"/>
        </w:numPr>
        <w:ind w:left="1305" w:hanging="284"/>
        <w:rPr>
          <w:rFonts w:ascii="Times New Roman" w:hAnsi="Times New Roman" w:cs="Times New Roman"/>
          <w:color w:val="000000" w:themeColor="text1"/>
          <w:lang w:val="ru-RU"/>
        </w:rPr>
      </w:pPr>
      <w:bookmarkStart w:id="0" w:name="_GoBack"/>
      <w:bookmarkEnd w:id="0"/>
      <w:r w:rsidRPr="00505AF2">
        <w:rPr>
          <w:rFonts w:ascii="Times New Roman" w:hAnsi="Times New Roman" w:cs="Times New Roman"/>
          <w:color w:val="000000" w:themeColor="text1"/>
          <w:lang w:val="ru-RU"/>
        </w:rPr>
        <w:t xml:space="preserve">Почтовым отправлением по месту нахождения ООО «Лента»: 197374, Санкт-Петербург, ул. Савушкина, д. 112, литера Б, </w:t>
      </w:r>
    </w:p>
    <w:p w:rsidR="007971B8" w:rsidRPr="00505AF2" w:rsidRDefault="007971B8" w:rsidP="007971B8">
      <w:pPr>
        <w:pStyle w:val="3"/>
        <w:numPr>
          <w:ilvl w:val="2"/>
          <w:numId w:val="10"/>
        </w:numPr>
        <w:ind w:left="1305" w:hanging="284"/>
        <w:rPr>
          <w:rFonts w:ascii="Times New Roman" w:hAnsi="Times New Roman" w:cs="Times New Roman"/>
          <w:color w:val="000000" w:themeColor="text1"/>
          <w:lang w:val="ru-RU"/>
        </w:rPr>
      </w:pPr>
      <w:r w:rsidRPr="00505AF2">
        <w:rPr>
          <w:rFonts w:ascii="Times New Roman" w:hAnsi="Times New Roman" w:cs="Times New Roman"/>
          <w:color w:val="000000" w:themeColor="text1"/>
          <w:lang w:val="ru-RU"/>
        </w:rPr>
        <w:t>Через форму на сайте lenta.com/для Поставщиков.</w:t>
      </w:r>
    </w:p>
    <w:p w:rsidR="007971B8" w:rsidRPr="00505AF2" w:rsidRDefault="007971B8" w:rsidP="007971B8">
      <w:pPr>
        <w:pStyle w:val="a9"/>
        <w:ind w:firstLine="720"/>
        <w:jc w:val="both"/>
        <w:rPr>
          <w:rFonts w:ascii="Times New Roman" w:hAnsi="Times New Roman"/>
          <w:color w:val="000000"/>
        </w:rPr>
      </w:pPr>
      <w:r w:rsidRPr="00505AF2">
        <w:rPr>
          <w:rFonts w:ascii="Times New Roman" w:hAnsi="Times New Roman"/>
          <w:i/>
          <w:color w:val="000000" w:themeColor="text1"/>
        </w:rPr>
        <w:t>Предпочтительным способом является отправка предложений через специальную форму на сайте.</w:t>
      </w:r>
    </w:p>
    <w:p w:rsidR="00FA7FA3" w:rsidRPr="00C74CE1" w:rsidRDefault="00FA7FA3" w:rsidP="007971B8">
      <w:pPr>
        <w:pStyle w:val="a9"/>
        <w:ind w:firstLine="720"/>
        <w:jc w:val="both"/>
        <w:rPr>
          <w:rFonts w:ascii="Times New Roman" w:hAnsi="Times New Roman"/>
          <w:color w:val="000000"/>
        </w:rPr>
      </w:pPr>
      <w:r w:rsidRPr="00C74CE1">
        <w:rPr>
          <w:rFonts w:ascii="Times New Roman" w:hAnsi="Times New Roman"/>
          <w:color w:val="000000"/>
        </w:rPr>
        <w:t>Коммерческое предложение должно содержать сведения о приемлемых для потенциального контрагента условиях сотрудничества в соответствии с прилагаемым типовым договором поставки</w:t>
      </w:r>
      <w:r w:rsidR="007971B8" w:rsidRPr="00C74CE1">
        <w:rPr>
          <w:rFonts w:ascii="Times New Roman" w:hAnsi="Times New Roman"/>
          <w:color w:val="000000"/>
        </w:rPr>
        <w:t xml:space="preserve"> и</w:t>
      </w:r>
      <w:r w:rsidR="007971B8" w:rsidRPr="00C74CE1">
        <w:rPr>
          <w:rFonts w:ascii="Times New Roman" w:hAnsi="Times New Roman"/>
          <w:color w:val="000000" w:themeColor="text1"/>
        </w:rPr>
        <w:t xml:space="preserve"> должно подтверждать готовность Поставщика обеспечить выполнение условий договора поставки и требований Компании к поставке товара.</w:t>
      </w:r>
    </w:p>
    <w:p w:rsidR="00FA7FA3" w:rsidRPr="00EA250D" w:rsidRDefault="00FA7FA3" w:rsidP="00523D5C">
      <w:pPr>
        <w:pStyle w:val="a9"/>
        <w:ind w:firstLine="720"/>
        <w:jc w:val="both"/>
        <w:rPr>
          <w:rFonts w:cs="Arial"/>
          <w:color w:val="000000"/>
          <w:sz w:val="22"/>
          <w:szCs w:val="22"/>
        </w:rPr>
      </w:pPr>
    </w:p>
    <w:p w:rsidR="00FA7FA3" w:rsidRPr="00C74CE1" w:rsidRDefault="00C74CE1" w:rsidP="00E71B82">
      <w:pPr>
        <w:pStyle w:val="a9"/>
        <w:ind w:firstLine="709"/>
        <w:jc w:val="both"/>
        <w:rPr>
          <w:rFonts w:ascii="Times New Roman" w:hAnsi="Times New Roman"/>
          <w:color w:val="000000"/>
        </w:rPr>
      </w:pPr>
      <w:r w:rsidRPr="00C74CE1">
        <w:rPr>
          <w:rFonts w:ascii="Times New Roman" w:hAnsi="Times New Roman"/>
          <w:color w:val="000000" w:themeColor="text1"/>
        </w:rPr>
        <w:t xml:space="preserve">Компания может проводить отбор Поставщиков при наличии свободного или высвобождаемого места в структуре ассортимента, то есть потребности в расширении или </w:t>
      </w:r>
      <w:r w:rsidRPr="00C74CE1">
        <w:rPr>
          <w:rFonts w:ascii="Times New Roman" w:hAnsi="Times New Roman"/>
          <w:color w:val="000000" w:themeColor="text1"/>
        </w:rPr>
        <w:lastRenderedPageBreak/>
        <w:t>изменении ассортимента реализуемых товаров, в случае прекращения договорных отношений с Поставщиками, в случае получения коммерческого предложения с существенно более выгодными для Компании условиями сотрудничества, при перебоях в поставках, а также при иных обстоятельствах, влияющих на надлежащее осуществление Компанией торговой деятельности.</w:t>
      </w:r>
    </w:p>
    <w:p w:rsidR="00FA7FA3" w:rsidRPr="003A539C" w:rsidRDefault="00FA7FA3" w:rsidP="00E71B82">
      <w:pPr>
        <w:pStyle w:val="a9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FA7FA3" w:rsidRDefault="00FA7FA3" w:rsidP="00634D17">
      <w:pPr>
        <w:pStyle w:val="a9"/>
        <w:ind w:firstLine="709"/>
        <w:jc w:val="both"/>
        <w:rPr>
          <w:rFonts w:ascii="Times New Roman" w:hAnsi="Times New Roman"/>
          <w:color w:val="000000"/>
        </w:rPr>
      </w:pPr>
      <w:r w:rsidRPr="003A539C">
        <w:rPr>
          <w:rFonts w:ascii="Times New Roman" w:hAnsi="Times New Roman"/>
          <w:color w:val="000000"/>
        </w:rPr>
        <w:t>В случае отсутствия оснований для пересмотра текущего ассортимента, отбор</w:t>
      </w:r>
      <w:r w:rsidRPr="003A539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3A539C">
        <w:rPr>
          <w:rFonts w:ascii="Times New Roman" w:hAnsi="Times New Roman"/>
          <w:color w:val="000000"/>
        </w:rPr>
        <w:t>контрагентов не производится, полученные коммерческие предложения не оцениваются.</w:t>
      </w:r>
    </w:p>
    <w:p w:rsidR="00C40D45" w:rsidRDefault="00C40D45" w:rsidP="00634D17">
      <w:pPr>
        <w:pStyle w:val="a9"/>
        <w:ind w:firstLine="709"/>
        <w:jc w:val="both"/>
        <w:rPr>
          <w:rFonts w:ascii="Times New Roman" w:hAnsi="Times New Roman"/>
          <w:color w:val="000000"/>
        </w:rPr>
      </w:pPr>
    </w:p>
    <w:p w:rsidR="00C40D45" w:rsidRPr="00C40D45" w:rsidRDefault="00C40D45" w:rsidP="00634D17">
      <w:pPr>
        <w:pStyle w:val="a9"/>
        <w:ind w:firstLine="709"/>
        <w:jc w:val="both"/>
        <w:rPr>
          <w:rFonts w:ascii="Times New Roman" w:hAnsi="Times New Roman"/>
          <w:b/>
          <w:color w:val="000000"/>
        </w:rPr>
      </w:pPr>
      <w:r w:rsidRPr="00C40D45">
        <w:rPr>
          <w:rFonts w:ascii="Times New Roman" w:hAnsi="Times New Roman"/>
          <w:b/>
          <w:color w:val="000000"/>
        </w:rPr>
        <w:t>Информация об условиях отбора контрагентов для заключения договора поставки продовольственных товаров:</w:t>
      </w:r>
    </w:p>
    <w:p w:rsidR="003A539C" w:rsidRPr="003A539C" w:rsidRDefault="003A539C" w:rsidP="00C40D45">
      <w:pPr>
        <w:pStyle w:val="3"/>
        <w:numPr>
          <w:ilvl w:val="0"/>
          <w:numId w:val="0"/>
        </w:numPr>
        <w:spacing w:before="12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ab/>
      </w:r>
      <w:r w:rsidRPr="003A539C">
        <w:rPr>
          <w:rFonts w:ascii="Times New Roman" w:hAnsi="Times New Roman" w:cs="Times New Roman"/>
          <w:color w:val="000000" w:themeColor="text1"/>
          <w:lang w:val="ru-RU"/>
        </w:rPr>
        <w:t xml:space="preserve">Отбор Поставщиков проводится на основании совокупного соответствия коммерческого предложения (цен, возможных объемов и частоты поставок, географии поставок и логистики) следующим условиям: </w:t>
      </w:r>
    </w:p>
    <w:p w:rsidR="003A539C" w:rsidRPr="003A539C" w:rsidRDefault="003A539C" w:rsidP="003A539C">
      <w:pPr>
        <w:pStyle w:val="3"/>
        <w:numPr>
          <w:ilvl w:val="0"/>
          <w:numId w:val="0"/>
        </w:numPr>
        <w:tabs>
          <w:tab w:val="left" w:pos="1872"/>
        </w:tabs>
        <w:rPr>
          <w:rFonts w:ascii="Times New Roman" w:hAnsi="Times New Roman" w:cs="Times New Roman"/>
          <w:color w:val="000000" w:themeColor="text1"/>
          <w:lang w:val="ru-RU"/>
        </w:rPr>
      </w:pPr>
    </w:p>
    <w:p w:rsidR="003A539C" w:rsidRPr="003A539C" w:rsidRDefault="003A539C" w:rsidP="003A539C">
      <w:pPr>
        <w:pStyle w:val="3"/>
        <w:numPr>
          <w:ilvl w:val="0"/>
          <w:numId w:val="12"/>
        </w:numPr>
        <w:ind w:left="0" w:firstLine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3A539C">
        <w:rPr>
          <w:rFonts w:ascii="Times New Roman" w:hAnsi="Times New Roman" w:cs="Times New Roman"/>
          <w:b/>
          <w:color w:val="000000" w:themeColor="text1"/>
          <w:lang w:val="ru-RU"/>
        </w:rPr>
        <w:t>Правовое положение и репутация Поставщика:</w:t>
      </w:r>
    </w:p>
    <w:p w:rsidR="003A539C" w:rsidRDefault="003A539C" w:rsidP="003A539C">
      <w:pPr>
        <w:pStyle w:val="3"/>
        <w:numPr>
          <w:ilvl w:val="2"/>
          <w:numId w:val="10"/>
        </w:numPr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3A539C">
        <w:rPr>
          <w:rFonts w:ascii="Times New Roman" w:hAnsi="Times New Roman" w:cs="Times New Roman"/>
          <w:color w:val="000000" w:themeColor="text1"/>
          <w:lang w:val="ru-RU"/>
        </w:rPr>
        <w:t xml:space="preserve">Поставщик, зарегистрирован в качестве индивидуального предпринимателя или юридического лица, вправе осуществлять предпринимательскую деятельность на территории РФ, имеет необходимые лицензии, иные документы, разрешающие заниматься соответствующими видами деятельности, имеет расчетный счет; </w:t>
      </w:r>
    </w:p>
    <w:p w:rsidR="003A539C" w:rsidRPr="003A539C" w:rsidRDefault="003A539C" w:rsidP="003A539C">
      <w:pPr>
        <w:pStyle w:val="3"/>
        <w:numPr>
          <w:ilvl w:val="2"/>
          <w:numId w:val="10"/>
        </w:numPr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3A539C">
        <w:rPr>
          <w:rFonts w:ascii="Times New Roman" w:hAnsi="Times New Roman" w:cs="Times New Roman"/>
          <w:color w:val="000000" w:themeColor="text1"/>
          <w:lang w:val="ru-RU"/>
        </w:rPr>
        <w:t>Поставщик разделяет ценности Компании, ответственно относится к окружающей среде, в том числе при производстве товаров и разработке упаковочных и тарных материалов;</w:t>
      </w:r>
    </w:p>
    <w:p w:rsidR="003A539C" w:rsidRPr="003A539C" w:rsidRDefault="003A539C" w:rsidP="003A539C">
      <w:pPr>
        <w:pStyle w:val="3"/>
        <w:numPr>
          <w:ilvl w:val="2"/>
          <w:numId w:val="10"/>
        </w:numPr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3A539C">
        <w:rPr>
          <w:rFonts w:ascii="Times New Roman" w:hAnsi="Times New Roman" w:cs="Times New Roman"/>
          <w:color w:val="000000" w:themeColor="text1"/>
          <w:lang w:val="ru-RU"/>
        </w:rPr>
        <w:t>Поставщик не находится в стадии ликвидации и/или банкротства;</w:t>
      </w:r>
    </w:p>
    <w:p w:rsidR="003A539C" w:rsidRPr="003A539C" w:rsidRDefault="003A539C" w:rsidP="003A539C">
      <w:pPr>
        <w:pStyle w:val="3"/>
        <w:numPr>
          <w:ilvl w:val="2"/>
          <w:numId w:val="10"/>
        </w:numPr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3A539C">
        <w:rPr>
          <w:rFonts w:ascii="Times New Roman" w:hAnsi="Times New Roman" w:cs="Times New Roman"/>
          <w:color w:val="000000" w:themeColor="text1"/>
          <w:lang w:val="ru-RU"/>
        </w:rPr>
        <w:t>В отношении поставщика отсутствуют судебные иски, требования по которым могут привести к невозможности исполнения поставщиком своих обязательств по договору поставки или существенно их затруднить, в том числе иски общей суммой более 10 000 000 руб</w:t>
      </w:r>
      <w:r>
        <w:rPr>
          <w:rFonts w:ascii="Times New Roman" w:hAnsi="Times New Roman" w:cs="Times New Roman"/>
          <w:color w:val="000000" w:themeColor="text1"/>
          <w:lang w:val="ru-RU"/>
        </w:rPr>
        <w:t>.</w:t>
      </w:r>
      <w:r w:rsidRPr="003A539C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3A539C" w:rsidRPr="003A539C" w:rsidRDefault="003A539C" w:rsidP="003A539C">
      <w:pPr>
        <w:pStyle w:val="3"/>
        <w:numPr>
          <w:ilvl w:val="2"/>
          <w:numId w:val="10"/>
        </w:numPr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3A539C">
        <w:rPr>
          <w:rFonts w:ascii="Times New Roman" w:hAnsi="Times New Roman" w:cs="Times New Roman"/>
          <w:color w:val="000000" w:themeColor="text1"/>
          <w:lang w:val="ru-RU"/>
        </w:rPr>
        <w:t>Отсутствует возбуждение в отношении руководства поставщика уголовных дел;</w:t>
      </w:r>
    </w:p>
    <w:p w:rsidR="003A539C" w:rsidRPr="003A539C" w:rsidRDefault="003A539C" w:rsidP="003A539C">
      <w:pPr>
        <w:pStyle w:val="3"/>
        <w:numPr>
          <w:ilvl w:val="2"/>
          <w:numId w:val="10"/>
        </w:numPr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3A539C">
        <w:rPr>
          <w:rFonts w:ascii="Times New Roman" w:hAnsi="Times New Roman" w:cs="Times New Roman"/>
          <w:color w:val="000000" w:themeColor="text1"/>
          <w:lang w:val="ru-RU"/>
        </w:rPr>
        <w:t>В отношении поставщика отсутствует информация о существенных нарушениях действующего законодательства, существенных нарушениях действующего законодательства в отношении поставляемых/производимых товарах, иной информации негативно характеризующей поставщика, как недобросовестного участника гражданских правоотношений;</w:t>
      </w:r>
    </w:p>
    <w:p w:rsidR="003A539C" w:rsidRPr="003A539C" w:rsidRDefault="003A539C" w:rsidP="003A539C">
      <w:pPr>
        <w:pStyle w:val="3"/>
        <w:numPr>
          <w:ilvl w:val="2"/>
          <w:numId w:val="10"/>
        </w:numPr>
        <w:ind w:left="0" w:firstLine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3A539C">
        <w:rPr>
          <w:rFonts w:ascii="Times New Roman" w:hAnsi="Times New Roman" w:cs="Times New Roman"/>
          <w:color w:val="000000" w:themeColor="text1"/>
          <w:lang w:val="ru-RU"/>
        </w:rPr>
        <w:t>У Компании отсутствует информация об участии Поставщика в коррупционных схемах.</w:t>
      </w:r>
    </w:p>
    <w:p w:rsidR="003A539C" w:rsidRPr="003A539C" w:rsidRDefault="003A539C" w:rsidP="003A539C">
      <w:pPr>
        <w:pStyle w:val="3"/>
        <w:numPr>
          <w:ilvl w:val="0"/>
          <w:numId w:val="12"/>
        </w:numPr>
        <w:ind w:left="0" w:firstLine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3A539C">
        <w:rPr>
          <w:rFonts w:ascii="Times New Roman" w:hAnsi="Times New Roman" w:cs="Times New Roman"/>
          <w:b/>
          <w:color w:val="000000" w:themeColor="text1"/>
          <w:lang w:val="ru-RU"/>
        </w:rPr>
        <w:t>Ценовое</w:t>
      </w:r>
      <w:r w:rsidRPr="003A539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A539C">
        <w:rPr>
          <w:rFonts w:ascii="Times New Roman" w:hAnsi="Times New Roman" w:cs="Times New Roman"/>
          <w:b/>
          <w:bCs/>
          <w:color w:val="000000" w:themeColor="text1"/>
        </w:rPr>
        <w:t>предложение</w:t>
      </w:r>
      <w:proofErr w:type="spellEnd"/>
      <w:r w:rsidRPr="003A539C">
        <w:rPr>
          <w:rFonts w:ascii="Times New Roman" w:hAnsi="Times New Roman" w:cs="Times New Roman"/>
          <w:color w:val="000000" w:themeColor="text1"/>
        </w:rPr>
        <w:t>:</w:t>
      </w:r>
    </w:p>
    <w:p w:rsidR="003A539C" w:rsidRPr="003A539C" w:rsidRDefault="003A539C" w:rsidP="003A539C">
      <w:pPr>
        <w:pStyle w:val="3"/>
        <w:numPr>
          <w:ilvl w:val="2"/>
          <w:numId w:val="10"/>
        </w:numPr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3A539C">
        <w:rPr>
          <w:rFonts w:ascii="Times New Roman" w:hAnsi="Times New Roman" w:cs="Times New Roman"/>
          <w:color w:val="000000" w:themeColor="text1"/>
          <w:lang w:val="ru-RU"/>
        </w:rPr>
        <w:t xml:space="preserve">Соотношение цены и качества товара, внешнего вида его упаковки обеспечивают стабильный интерес потребителей к приобретению данного товара; </w:t>
      </w:r>
    </w:p>
    <w:p w:rsidR="003A539C" w:rsidRPr="003A539C" w:rsidRDefault="003A539C" w:rsidP="003A539C">
      <w:pPr>
        <w:pStyle w:val="3"/>
        <w:numPr>
          <w:ilvl w:val="2"/>
          <w:numId w:val="10"/>
        </w:numPr>
        <w:ind w:left="0" w:firstLine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3A539C">
        <w:rPr>
          <w:rFonts w:ascii="Times New Roman" w:hAnsi="Times New Roman" w:cs="Times New Roman"/>
          <w:color w:val="000000" w:themeColor="text1"/>
          <w:lang w:val="ru-RU"/>
        </w:rPr>
        <w:t>Поставщик гарантирует поставку товара по справедливой цене, которая позволит Компании предложить потребителям товар по цене, обеспечивающей как востребованность товара, так и взаимную выгоду от сотрудничества, при этом при определении выгоды Компании от сотрудничества с Поставщиком принимаются во внимание все финансово-экономические показатели предполагаемого взаимодействия с ним в целом (в том числе с учетом иных договоров, соглашений).</w:t>
      </w:r>
    </w:p>
    <w:p w:rsidR="003A539C" w:rsidRPr="003A539C" w:rsidRDefault="003A539C" w:rsidP="003A539C">
      <w:pPr>
        <w:pStyle w:val="3"/>
        <w:numPr>
          <w:ilvl w:val="0"/>
          <w:numId w:val="12"/>
        </w:numPr>
        <w:ind w:left="0" w:firstLine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3A539C">
        <w:rPr>
          <w:rFonts w:ascii="Times New Roman" w:hAnsi="Times New Roman" w:cs="Times New Roman"/>
          <w:b/>
          <w:color w:val="000000" w:themeColor="text1"/>
          <w:lang w:val="ru-RU"/>
        </w:rPr>
        <w:t>Товарное</w:t>
      </w:r>
      <w:r w:rsidRPr="003A539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A539C">
        <w:rPr>
          <w:rFonts w:ascii="Times New Roman" w:hAnsi="Times New Roman" w:cs="Times New Roman"/>
          <w:b/>
          <w:bCs/>
          <w:color w:val="000000" w:themeColor="text1"/>
        </w:rPr>
        <w:t>предложение</w:t>
      </w:r>
      <w:proofErr w:type="spellEnd"/>
      <w:r w:rsidRPr="003A539C">
        <w:rPr>
          <w:rFonts w:ascii="Times New Roman" w:hAnsi="Times New Roman" w:cs="Times New Roman"/>
          <w:color w:val="000000" w:themeColor="text1"/>
        </w:rPr>
        <w:t>:</w:t>
      </w:r>
    </w:p>
    <w:p w:rsidR="003A539C" w:rsidRDefault="003A539C" w:rsidP="003A539C">
      <w:pPr>
        <w:pStyle w:val="3"/>
        <w:numPr>
          <w:ilvl w:val="2"/>
          <w:numId w:val="10"/>
        </w:numPr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3A539C">
        <w:rPr>
          <w:rFonts w:ascii="Times New Roman" w:hAnsi="Times New Roman" w:cs="Times New Roman"/>
          <w:color w:val="000000" w:themeColor="text1"/>
          <w:lang w:val="ru-RU"/>
        </w:rPr>
        <w:t>Товаром, предлагаемым Поставщиком можно наполнить существующую структуру ассортимента Компании, либо Компания готова и имеет возможность осуществлять реализацию указанного товара в своих магазинах;</w:t>
      </w:r>
    </w:p>
    <w:p w:rsidR="00712312" w:rsidRPr="003A539C" w:rsidRDefault="00712312" w:rsidP="003A539C">
      <w:pPr>
        <w:pStyle w:val="3"/>
        <w:numPr>
          <w:ilvl w:val="2"/>
          <w:numId w:val="10"/>
        </w:numPr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3A539C">
        <w:rPr>
          <w:rFonts w:ascii="Times New Roman" w:hAnsi="Times New Roman" w:cs="Times New Roman"/>
          <w:color w:val="000000" w:themeColor="text1"/>
          <w:lang w:val="ru-RU"/>
        </w:rPr>
        <w:t>Поставщик гарантирует бесперебойные поставки товара в соответствии с заказами Компании на условиях «Заказ Покупателя обязателен для исполнения и не требует дополнительного подтверждения со стороны Поставщика».</w:t>
      </w:r>
    </w:p>
    <w:p w:rsidR="00712312" w:rsidRPr="00712312" w:rsidRDefault="00712312" w:rsidP="00712312">
      <w:pPr>
        <w:pStyle w:val="3"/>
        <w:numPr>
          <w:ilvl w:val="0"/>
          <w:numId w:val="12"/>
        </w:numPr>
        <w:tabs>
          <w:tab w:val="left" w:pos="709"/>
        </w:tabs>
        <w:ind w:left="0" w:firstLine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712312">
        <w:rPr>
          <w:rFonts w:ascii="Times New Roman" w:hAnsi="Times New Roman" w:cs="Times New Roman"/>
          <w:b/>
          <w:color w:val="000000" w:themeColor="text1"/>
          <w:lang w:val="ru-RU"/>
        </w:rPr>
        <w:t>Качество товаров и упаковки:</w:t>
      </w:r>
    </w:p>
    <w:p w:rsidR="00712312" w:rsidRPr="00712312" w:rsidRDefault="00712312" w:rsidP="00712312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712312"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Поставщик гарантирует безусловное и стабильное качество поставляемого товара в полном соответствии с законодательством Российской Федерации и Таможенного союза и требованиями Компании. </w:t>
      </w:r>
    </w:p>
    <w:p w:rsidR="00712312" w:rsidRPr="00712312" w:rsidRDefault="00712312" w:rsidP="0014498F">
      <w:pPr>
        <w:pStyle w:val="a9"/>
        <w:tabs>
          <w:tab w:val="left" w:pos="709"/>
        </w:tabs>
        <w:ind w:hanging="29"/>
        <w:jc w:val="both"/>
        <w:rPr>
          <w:rFonts w:ascii="Times New Roman" w:hAnsi="Times New Roman"/>
          <w:i/>
          <w:color w:val="000000" w:themeColor="text1"/>
        </w:rPr>
      </w:pPr>
      <w:r w:rsidRPr="00712312">
        <w:rPr>
          <w:rFonts w:ascii="Times New Roman" w:hAnsi="Times New Roman"/>
          <w:i/>
          <w:color w:val="000000" w:themeColor="text1"/>
          <w:lang w:eastAsia="en-US"/>
        </w:rPr>
        <w:t>Порядок проверки качества товаров приведен на корпоративном сайте Компании:</w:t>
      </w:r>
      <w:r w:rsidRPr="00712312">
        <w:rPr>
          <w:rFonts w:ascii="Times New Roman" w:hAnsi="Times New Roman"/>
          <w:color w:val="000000" w:themeColor="text1"/>
          <w:lang w:eastAsia="en-US"/>
        </w:rPr>
        <w:t xml:space="preserve"> </w:t>
      </w:r>
      <w:hyperlink r:id="rId7" w:history="1">
        <w:r w:rsidRPr="00712312">
          <w:rPr>
            <w:rStyle w:val="a5"/>
            <w:rFonts w:ascii="Times New Roman" w:hAnsi="Times New Roman"/>
          </w:rPr>
          <w:t>http://www.lenta.com/kontrol-kachestva-7th-june/</w:t>
        </w:r>
      </w:hyperlink>
      <w:r w:rsidRPr="00712312">
        <w:rPr>
          <w:rStyle w:val="a5"/>
          <w:rFonts w:ascii="Times New Roman" w:hAnsi="Times New Roman"/>
        </w:rPr>
        <w:t>.</w:t>
      </w:r>
      <w:r w:rsidR="0014498F">
        <w:rPr>
          <w:rStyle w:val="a5"/>
          <w:rFonts w:ascii="Times New Roman" w:hAnsi="Times New Roman"/>
        </w:rPr>
        <w:t xml:space="preserve"> </w:t>
      </w:r>
      <w:r w:rsidRPr="00712312">
        <w:rPr>
          <w:rFonts w:ascii="Times New Roman" w:hAnsi="Times New Roman"/>
          <w:i/>
          <w:color w:val="000000" w:themeColor="text1"/>
        </w:rPr>
        <w:t xml:space="preserve">Оценка соблюдения Поставщиком требований к качеству проводится на </w:t>
      </w:r>
      <w:r w:rsidRPr="00712312">
        <w:rPr>
          <w:rFonts w:ascii="Times New Roman" w:hAnsi="Times New Roman"/>
          <w:i/>
          <w:color w:val="000000" w:themeColor="text1"/>
          <w:lang w:eastAsia="en-US"/>
        </w:rPr>
        <w:t>основе</w:t>
      </w:r>
      <w:r w:rsidRPr="00712312">
        <w:rPr>
          <w:rFonts w:ascii="Times New Roman" w:hAnsi="Times New Roman"/>
          <w:i/>
          <w:color w:val="000000" w:themeColor="text1"/>
        </w:rPr>
        <w:t xml:space="preserve"> информационной анкеты-опросника. По результатам оценки информационной анкеты-</w:t>
      </w:r>
      <w:r w:rsidRPr="00712312">
        <w:rPr>
          <w:rFonts w:ascii="Times New Roman" w:hAnsi="Times New Roman"/>
          <w:i/>
          <w:color w:val="000000" w:themeColor="text1"/>
          <w:lang w:eastAsia="en-US"/>
        </w:rPr>
        <w:t>опросника</w:t>
      </w:r>
      <w:r w:rsidRPr="00712312">
        <w:rPr>
          <w:rFonts w:ascii="Times New Roman" w:hAnsi="Times New Roman"/>
          <w:i/>
          <w:color w:val="000000" w:themeColor="text1"/>
        </w:rPr>
        <w:t xml:space="preserve"> при необходимости проводится первичный аудит производственной площадки Поставщика и органолептическая оценка товара.</w:t>
      </w:r>
    </w:p>
    <w:p w:rsidR="00712312" w:rsidRPr="00712312" w:rsidRDefault="00712312" w:rsidP="00712312">
      <w:pPr>
        <w:pStyle w:val="3"/>
        <w:numPr>
          <w:ilvl w:val="2"/>
          <w:numId w:val="10"/>
        </w:numPr>
        <w:tabs>
          <w:tab w:val="left" w:pos="709"/>
        </w:tabs>
        <w:spacing w:before="120"/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712312">
        <w:rPr>
          <w:rFonts w:ascii="Times New Roman" w:hAnsi="Times New Roman" w:cs="Times New Roman"/>
          <w:color w:val="000000" w:themeColor="text1"/>
          <w:lang w:val="ru-RU"/>
        </w:rPr>
        <w:t>Поставщик предлагает товар, маркировка и упаковка которого соответствует требованиям законодательства Российской Федерации; упаковка обеспечивает устойчивое положение товара на поддоне, сохранность при транспортировке, погрузо-разгрузочных работах и хранение в течение установленного срока годности, а также обеспечивает минимизацию затрат на приемку, выкладку и перемещение товара в условиях необходимости многократного пополнения товарного запаса;</w:t>
      </w:r>
    </w:p>
    <w:p w:rsidR="00712312" w:rsidRPr="00712312" w:rsidRDefault="00712312" w:rsidP="00712312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712312">
        <w:rPr>
          <w:rFonts w:ascii="Times New Roman" w:hAnsi="Times New Roman" w:cs="Times New Roman"/>
          <w:color w:val="000000" w:themeColor="text1"/>
          <w:lang w:val="ru-RU"/>
        </w:rPr>
        <w:t xml:space="preserve">Поставщик гарантирует наличие штрих-кода EAN-13 на индивидуальной и групповой упаковке товара; </w:t>
      </w:r>
    </w:p>
    <w:p w:rsidR="00712312" w:rsidRPr="00712312" w:rsidRDefault="00712312" w:rsidP="00712312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712312">
        <w:rPr>
          <w:rFonts w:ascii="Times New Roman" w:hAnsi="Times New Roman" w:cs="Times New Roman"/>
          <w:color w:val="000000" w:themeColor="text1"/>
          <w:lang w:val="ru-RU"/>
        </w:rPr>
        <w:t xml:space="preserve">Поставщик гарантирует поставку товара на </w:t>
      </w:r>
      <w:proofErr w:type="spellStart"/>
      <w:r w:rsidRPr="00712312">
        <w:rPr>
          <w:rFonts w:ascii="Times New Roman" w:hAnsi="Times New Roman" w:cs="Times New Roman"/>
          <w:color w:val="000000" w:themeColor="text1"/>
          <w:lang w:val="ru-RU"/>
        </w:rPr>
        <w:t>европаллетах</w:t>
      </w:r>
      <w:proofErr w:type="spellEnd"/>
      <w:r w:rsidRPr="00712312">
        <w:rPr>
          <w:rFonts w:ascii="Times New Roman" w:hAnsi="Times New Roman" w:cs="Times New Roman"/>
          <w:color w:val="000000" w:themeColor="text1"/>
          <w:lang w:val="ru-RU"/>
        </w:rPr>
        <w:t xml:space="preserve"> в количестве от 1 минимальной тарной единицы;</w:t>
      </w:r>
    </w:p>
    <w:p w:rsidR="00712312" w:rsidRPr="00712312" w:rsidRDefault="00712312" w:rsidP="00712312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712312">
        <w:rPr>
          <w:rFonts w:ascii="Times New Roman" w:hAnsi="Times New Roman" w:cs="Times New Roman"/>
          <w:color w:val="000000" w:themeColor="text1"/>
          <w:lang w:val="ru-RU"/>
        </w:rPr>
        <w:t>Поставщик гарантирует поставку товара на транспорте, соответствующем требованиям к транспортировке товаров данного вида и обеспечивающем возможность применения специальной погрузочно-разгрузочной техники;</w:t>
      </w:r>
    </w:p>
    <w:p w:rsidR="00712312" w:rsidRPr="00712312" w:rsidRDefault="00712312" w:rsidP="00712312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712312">
        <w:rPr>
          <w:rFonts w:ascii="Times New Roman" w:hAnsi="Times New Roman" w:cs="Times New Roman"/>
          <w:color w:val="000000" w:themeColor="text1"/>
          <w:lang w:val="ru-RU"/>
        </w:rPr>
        <w:t>Поставщик гарантирует использование систем учета, предусмотренных законодательством РФ (ЕГАИС, Меркурий).</w:t>
      </w:r>
    </w:p>
    <w:p w:rsidR="00FA7FA3" w:rsidRDefault="00712312" w:rsidP="00712312">
      <w:pPr>
        <w:pStyle w:val="a9"/>
        <w:tabs>
          <w:tab w:val="left" w:pos="709"/>
        </w:tabs>
        <w:ind w:firstLine="720"/>
        <w:jc w:val="both"/>
        <w:rPr>
          <w:rFonts w:ascii="Times New Roman" w:hAnsi="Times New Roman"/>
          <w:i/>
          <w:color w:val="000000" w:themeColor="text1"/>
          <w:szCs w:val="22"/>
        </w:rPr>
      </w:pPr>
      <w:r w:rsidRPr="00712312">
        <w:rPr>
          <w:rFonts w:ascii="Times New Roman" w:hAnsi="Times New Roman"/>
          <w:i/>
          <w:color w:val="000000" w:themeColor="text1"/>
          <w:szCs w:val="22"/>
        </w:rPr>
        <w:t>Код GLN для в регистрации перемещения продукции, подлежащей ветеринарному контролю, приведен на страницах корпоративного сайта Компании, где размещена информация об адресах магазинов.</w:t>
      </w:r>
    </w:p>
    <w:p w:rsidR="0014498F" w:rsidRPr="00712312" w:rsidRDefault="0014498F" w:rsidP="00712312">
      <w:pPr>
        <w:pStyle w:val="a9"/>
        <w:tabs>
          <w:tab w:val="left" w:pos="709"/>
        </w:tabs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FA7FA3" w:rsidRDefault="0014498F" w:rsidP="0014498F">
      <w:pPr>
        <w:pStyle w:val="a8"/>
        <w:ind w:left="0" w:firstLine="720"/>
        <w:rPr>
          <w:rFonts w:ascii="Times New Roman" w:hAnsi="Times New Roman"/>
          <w:color w:val="000000" w:themeColor="text1"/>
        </w:rPr>
      </w:pPr>
      <w:r w:rsidRPr="0014498F">
        <w:rPr>
          <w:rFonts w:ascii="Times New Roman" w:hAnsi="Times New Roman"/>
          <w:b/>
          <w:color w:val="000000" w:themeColor="text1"/>
        </w:rPr>
        <w:t>Обстоятельствами, которые могут повлечь отказ Компании от возможности сотрудничества являются</w:t>
      </w:r>
      <w:r w:rsidRPr="0014498F">
        <w:rPr>
          <w:rFonts w:ascii="Times New Roman" w:hAnsi="Times New Roman"/>
          <w:color w:val="000000" w:themeColor="text1"/>
        </w:rPr>
        <w:t>:</w:t>
      </w:r>
    </w:p>
    <w:p w:rsidR="0014498F" w:rsidRDefault="0014498F" w:rsidP="00C40D45">
      <w:pPr>
        <w:pStyle w:val="3"/>
        <w:numPr>
          <w:ilvl w:val="2"/>
          <w:numId w:val="10"/>
        </w:numPr>
        <w:tabs>
          <w:tab w:val="left" w:pos="709"/>
        </w:tabs>
        <w:spacing w:before="120"/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14498F">
        <w:rPr>
          <w:rFonts w:ascii="Times New Roman" w:hAnsi="Times New Roman" w:cs="Times New Roman"/>
          <w:color w:val="000000" w:themeColor="text1"/>
          <w:lang w:val="ru-RU"/>
        </w:rPr>
        <w:t>Введение в отношении Поставщика процедур банкротства (с учетом конкретных обстоятельств дела о банкротстве и предполагаемых условий сотрудничества);</w:t>
      </w:r>
    </w:p>
    <w:p w:rsidR="00174D10" w:rsidRDefault="00174D10" w:rsidP="00174D10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14498F">
        <w:rPr>
          <w:rFonts w:ascii="Times New Roman" w:hAnsi="Times New Roman" w:cs="Times New Roman"/>
          <w:color w:val="000000" w:themeColor="text1"/>
          <w:lang w:val="ru-RU"/>
        </w:rPr>
        <w:t>Наличие судебных споров с участием Поставщика, претензий третьих лиц, включая претензии со стороны органов, осуществляющих контроль и/или</w:t>
      </w:r>
      <w:r w:rsidRPr="0014498F">
        <w:rPr>
          <w:rFonts w:ascii="Times New Roman" w:hAnsi="Times New Roman" w:cs="Times New Roman"/>
          <w:color w:val="000000" w:themeColor="text1"/>
          <w:lang w:val="ru-RU" w:eastAsia="ru-RU"/>
        </w:rPr>
        <w:t xml:space="preserve"> надзор за деятельностью Поставщика (в том числе налоговых органов), претензии со стороны потребителей к производимому и/или поставляемому Поставщиком товару, факты нарушения Поставщиком требований действующего законодательства, которые могут затруднить или сделать невозможным надлежащее исполнение Поставщиком своих обязательств перед Компанией в рамках заключенных между ними сделок;</w:t>
      </w:r>
    </w:p>
    <w:p w:rsidR="0014498F" w:rsidRPr="0014498F" w:rsidRDefault="0014498F" w:rsidP="00174D10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14498F">
        <w:rPr>
          <w:rFonts w:ascii="Times New Roman" w:hAnsi="Times New Roman" w:cs="Times New Roman"/>
          <w:color w:val="000000" w:themeColor="text1"/>
          <w:lang w:val="ru-RU"/>
        </w:rPr>
        <w:t>Сведения о неоднократных нарушениях со стороны Поставщика договоров поставки товара, заключенных ранее с Компанией «Лента» или иными организациями;</w:t>
      </w:r>
    </w:p>
    <w:p w:rsidR="0014498F" w:rsidRPr="0014498F" w:rsidRDefault="0014498F" w:rsidP="00174D10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14498F">
        <w:rPr>
          <w:rFonts w:ascii="Times New Roman" w:hAnsi="Times New Roman" w:cs="Times New Roman"/>
          <w:color w:val="000000" w:themeColor="text1"/>
          <w:lang w:val="ru-RU"/>
        </w:rPr>
        <w:t>Сведения о фактах незаконного использования Поставщиком объектов интеллектуальной собственности, а равно отсутствие подтверждения правомерности использования Поставщиком объектов интеллектуальной собственности;</w:t>
      </w:r>
    </w:p>
    <w:p w:rsidR="0014498F" w:rsidRPr="0014498F" w:rsidRDefault="0014498F" w:rsidP="00174D10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14498F">
        <w:rPr>
          <w:rFonts w:ascii="Times New Roman" w:hAnsi="Times New Roman" w:cs="Times New Roman"/>
          <w:color w:val="000000" w:themeColor="text1"/>
          <w:lang w:val="ru-RU"/>
        </w:rPr>
        <w:t xml:space="preserve">Несоответствие Поставщика одному или нескольким условиям отбора, установленным настоящей Политикой; </w:t>
      </w:r>
    </w:p>
    <w:p w:rsidR="0014498F" w:rsidRPr="0014498F" w:rsidRDefault="0014498F" w:rsidP="00174D10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14498F">
        <w:rPr>
          <w:rFonts w:ascii="Times New Roman" w:hAnsi="Times New Roman" w:cs="Times New Roman"/>
          <w:color w:val="000000" w:themeColor="text1"/>
          <w:lang w:val="ru-RU"/>
        </w:rPr>
        <w:t>Наполненность ассортиментной матрицы на момент обращения Поставщика (такие же (или аналогичные) товары поставляются Компании в достаточном объеме другими Поставщиками) и несвоевременное предложение сезонных товаров;</w:t>
      </w:r>
    </w:p>
    <w:p w:rsidR="0014498F" w:rsidRPr="0014498F" w:rsidRDefault="0014498F" w:rsidP="00174D10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14498F">
        <w:rPr>
          <w:rFonts w:ascii="Times New Roman" w:hAnsi="Times New Roman" w:cs="Times New Roman"/>
          <w:color w:val="000000" w:themeColor="text1"/>
          <w:lang w:val="ru-RU"/>
        </w:rPr>
        <w:t xml:space="preserve">Выгода ООО «Лента» от сотрудничества с Поставщиком менее выгоды ООО «Лента» от сотрудничества с другими Поставщиками аналогичных товаров. При этом при определении выгодности для ООО «Лента» сотрудничества принимаются во внимание </w:t>
      </w:r>
      <w:r w:rsidRPr="0014498F">
        <w:rPr>
          <w:rFonts w:ascii="Times New Roman" w:hAnsi="Times New Roman" w:cs="Times New Roman"/>
          <w:color w:val="000000" w:themeColor="text1"/>
          <w:lang w:val="ru-RU"/>
        </w:rPr>
        <w:lastRenderedPageBreak/>
        <w:t>финансово-экономические показатели предполагаемого взаимодействия с Поставщиком в целом (в том числе с учетом иных договоров, соглашений, сделок, на экономический эффект от которых может повлиять заключение или отказ от заключения договора поставки);</w:t>
      </w:r>
    </w:p>
    <w:p w:rsidR="0014498F" w:rsidRPr="0014498F" w:rsidRDefault="0014498F" w:rsidP="00174D10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14498F">
        <w:rPr>
          <w:rFonts w:ascii="Times New Roman" w:hAnsi="Times New Roman" w:cs="Times New Roman"/>
          <w:color w:val="000000" w:themeColor="text1"/>
          <w:lang w:val="ru-RU"/>
        </w:rPr>
        <w:t>Плановый прогноз продаж меньше установленной минимальной суммы контракта (за исключением Поставщиков, поставляющих уникальные товары).</w:t>
      </w:r>
    </w:p>
    <w:p w:rsidR="0014498F" w:rsidRPr="00C40D45" w:rsidRDefault="00C40D45" w:rsidP="00C40D45">
      <w:pPr>
        <w:pStyle w:val="3"/>
        <w:numPr>
          <w:ilvl w:val="0"/>
          <w:numId w:val="0"/>
        </w:numPr>
        <w:tabs>
          <w:tab w:val="left" w:pos="709"/>
        </w:tabs>
        <w:rPr>
          <w:rFonts w:ascii="Times New Roman" w:hAnsi="Times New Roman" w:cs="Times New Roman"/>
          <w:i/>
          <w:color w:val="000000" w:themeColor="text1"/>
          <w:lang w:val="ru-RU"/>
        </w:rPr>
      </w:pPr>
      <w:r w:rsidRPr="00C40D45">
        <w:rPr>
          <w:rFonts w:ascii="Times New Roman" w:hAnsi="Times New Roman" w:cs="Times New Roman"/>
          <w:i/>
          <w:color w:val="000000" w:themeColor="text1"/>
          <w:lang w:val="ru-RU"/>
        </w:rPr>
        <w:tab/>
      </w:r>
      <w:r w:rsidR="0014498F" w:rsidRPr="00C40D45">
        <w:rPr>
          <w:rFonts w:ascii="Times New Roman" w:hAnsi="Times New Roman" w:cs="Times New Roman"/>
          <w:i/>
          <w:color w:val="000000" w:themeColor="text1"/>
          <w:lang w:val="ru-RU"/>
        </w:rPr>
        <w:t xml:space="preserve">В Компании установлен размер минимальной суммы контракта: на каждый магазин в год оборот Поставщика должен составлять </w:t>
      </w:r>
      <w:r w:rsidR="00174D10" w:rsidRPr="00C40D45">
        <w:rPr>
          <w:rFonts w:ascii="Times New Roman" w:hAnsi="Times New Roman" w:cs="Times New Roman"/>
          <w:i/>
          <w:color w:val="000000" w:themeColor="text1"/>
          <w:lang w:val="ru-RU"/>
        </w:rPr>
        <w:t xml:space="preserve">не менее </w:t>
      </w:r>
      <w:r w:rsidR="0014498F" w:rsidRPr="00C40D45">
        <w:rPr>
          <w:rFonts w:ascii="Times New Roman" w:hAnsi="Times New Roman" w:cs="Times New Roman"/>
          <w:i/>
          <w:color w:val="000000" w:themeColor="text1"/>
          <w:lang w:val="ru-RU"/>
        </w:rPr>
        <w:t>60 тыс. рублей.</w:t>
      </w:r>
    </w:p>
    <w:p w:rsidR="0014498F" w:rsidRDefault="0014498F" w:rsidP="00174D10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14498F">
        <w:rPr>
          <w:rFonts w:ascii="Times New Roman" w:hAnsi="Times New Roman" w:cs="Times New Roman"/>
          <w:color w:val="000000" w:themeColor="text1"/>
          <w:lang w:val="ru-RU"/>
        </w:rPr>
        <w:t>Предоставление недостоверной информации о Поставщике, товаре, результатах аудита производства или др. информации. Предоставление недостоверных и неполных данных в и</w:t>
      </w:r>
      <w:r w:rsidRPr="0014498F">
        <w:rPr>
          <w:rFonts w:ascii="Times New Roman" w:hAnsi="Times New Roman" w:cs="Times New Roman"/>
          <w:color w:val="000000" w:themeColor="text1"/>
          <w:lang w:val="ru-RU" w:eastAsia="ru-RU"/>
        </w:rPr>
        <w:t>нформационной анкете.</w:t>
      </w:r>
    </w:p>
    <w:p w:rsidR="00C40D45" w:rsidRPr="0014498F" w:rsidRDefault="00C40D45" w:rsidP="00C40D45">
      <w:pPr>
        <w:pStyle w:val="3"/>
        <w:numPr>
          <w:ilvl w:val="0"/>
          <w:numId w:val="0"/>
        </w:numPr>
        <w:tabs>
          <w:tab w:val="left" w:pos="709"/>
        </w:tabs>
        <w:rPr>
          <w:rFonts w:ascii="Times New Roman" w:hAnsi="Times New Roman" w:cs="Times New Roman"/>
          <w:color w:val="000000" w:themeColor="text1"/>
          <w:lang w:val="ru-RU"/>
        </w:rPr>
      </w:pPr>
    </w:p>
    <w:p w:rsidR="00174D10" w:rsidRPr="00C40D45" w:rsidRDefault="00C40D45" w:rsidP="00C40D45">
      <w:pPr>
        <w:pStyle w:val="3"/>
        <w:numPr>
          <w:ilvl w:val="0"/>
          <w:numId w:val="0"/>
        </w:numPr>
        <w:tabs>
          <w:tab w:val="left" w:pos="709"/>
        </w:tabs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ab/>
      </w:r>
      <w:r w:rsidR="00174D10" w:rsidRPr="00C40D45">
        <w:rPr>
          <w:rFonts w:ascii="Times New Roman" w:hAnsi="Times New Roman" w:cs="Times New Roman"/>
          <w:b/>
          <w:color w:val="000000" w:themeColor="text1"/>
          <w:lang w:val="ru-RU"/>
        </w:rPr>
        <w:t>Преимуществом при отборе Поставщиков для заключения договора поставки в зависимости от вида товара могут являться:</w:t>
      </w:r>
    </w:p>
    <w:p w:rsidR="00174D10" w:rsidRPr="00174D10" w:rsidRDefault="00174D10" w:rsidP="00174D10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174D10">
        <w:rPr>
          <w:rFonts w:ascii="Times New Roman" w:hAnsi="Times New Roman" w:cs="Times New Roman"/>
          <w:color w:val="000000" w:themeColor="text1"/>
          <w:lang w:val="ru-RU"/>
        </w:rPr>
        <w:t>то, что поставляемый товар широко известен среди потребителей в регионе (городе, субъекте РФ, федеральном округе), что подтверждено исследованиями независимых экспертов;</w:t>
      </w:r>
    </w:p>
    <w:p w:rsidR="00174D10" w:rsidRPr="00174D10" w:rsidRDefault="00174D10" w:rsidP="00174D10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174D10">
        <w:rPr>
          <w:rFonts w:ascii="Times New Roman" w:hAnsi="Times New Roman" w:cs="Times New Roman"/>
          <w:color w:val="000000" w:themeColor="text1"/>
          <w:lang w:val="ru-RU"/>
        </w:rPr>
        <w:t xml:space="preserve">запланированные потенциальным Поставщиком мероприятия по продвижению собственных товарных знаков, поставляемых им товаров; </w:t>
      </w:r>
    </w:p>
    <w:p w:rsidR="00174D10" w:rsidRPr="00174D10" w:rsidRDefault="00174D10" w:rsidP="00174D10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174D10">
        <w:rPr>
          <w:rFonts w:ascii="Times New Roman" w:hAnsi="Times New Roman" w:cs="Times New Roman"/>
          <w:color w:val="000000" w:themeColor="text1"/>
          <w:lang w:val="ru-RU"/>
        </w:rPr>
        <w:t>готовность производить товары под товарными знаками ООО «Лента»;</w:t>
      </w:r>
    </w:p>
    <w:p w:rsidR="00174D10" w:rsidRPr="00174D10" w:rsidRDefault="00174D10" w:rsidP="00174D10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174D10">
        <w:rPr>
          <w:rFonts w:ascii="Times New Roman" w:hAnsi="Times New Roman" w:cs="Times New Roman"/>
          <w:color w:val="000000" w:themeColor="text1"/>
          <w:lang w:val="ru-RU"/>
        </w:rPr>
        <w:t>широкий ассортимент товара, поставляемого в адрес ООО «Лента»;</w:t>
      </w:r>
    </w:p>
    <w:p w:rsidR="00174D10" w:rsidRPr="00174D10" w:rsidRDefault="00174D10" w:rsidP="00174D10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174D10">
        <w:rPr>
          <w:rFonts w:ascii="Times New Roman" w:hAnsi="Times New Roman" w:cs="Times New Roman"/>
          <w:color w:val="000000" w:themeColor="text1"/>
          <w:lang w:val="ru-RU"/>
        </w:rPr>
        <w:t>запланированное развитие ассортимента;</w:t>
      </w:r>
    </w:p>
    <w:p w:rsidR="00174D10" w:rsidRPr="00174D10" w:rsidRDefault="00174D10" w:rsidP="00174D10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174D10">
        <w:rPr>
          <w:rFonts w:ascii="Times New Roman" w:hAnsi="Times New Roman" w:cs="Times New Roman"/>
          <w:color w:val="000000" w:themeColor="text1"/>
          <w:lang w:val="ru-RU"/>
        </w:rPr>
        <w:t>наличие квалифицированного персонала, способного обеспечить оперативную и эффективную коммуникацию по вопросам исполнения договора;</w:t>
      </w:r>
    </w:p>
    <w:p w:rsidR="00174D10" w:rsidRPr="00174D10" w:rsidRDefault="00174D10" w:rsidP="00174D10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174D10">
        <w:rPr>
          <w:rFonts w:ascii="Times New Roman" w:hAnsi="Times New Roman" w:cs="Times New Roman"/>
          <w:color w:val="000000" w:themeColor="text1"/>
          <w:lang w:val="ru-RU"/>
        </w:rPr>
        <w:t>наличие возможности реализовать электронный документооборот, в том числе электронный обмен счетами-фактурами;</w:t>
      </w:r>
    </w:p>
    <w:p w:rsidR="00174D10" w:rsidRPr="00174D10" w:rsidRDefault="00174D10" w:rsidP="00174D10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174D10">
        <w:rPr>
          <w:rFonts w:ascii="Times New Roman" w:hAnsi="Times New Roman" w:cs="Times New Roman"/>
          <w:color w:val="000000" w:themeColor="text1"/>
          <w:lang w:val="ru-RU"/>
        </w:rPr>
        <w:t>развитая логистическая инфраструктура, позволяющая минимизировать временные затраты на доставку товара в адрес ООО «Лента»;</w:t>
      </w:r>
    </w:p>
    <w:p w:rsidR="00174D10" w:rsidRPr="00174D10" w:rsidRDefault="00174D10" w:rsidP="00174D10">
      <w:pPr>
        <w:pStyle w:val="3"/>
        <w:numPr>
          <w:ilvl w:val="2"/>
          <w:numId w:val="10"/>
        </w:numPr>
        <w:tabs>
          <w:tab w:val="left" w:pos="709"/>
        </w:tabs>
        <w:ind w:left="0" w:firstLine="0"/>
        <w:rPr>
          <w:rFonts w:ascii="Times New Roman" w:hAnsi="Times New Roman" w:cs="Times New Roman"/>
          <w:color w:val="000000" w:themeColor="text1"/>
          <w:szCs w:val="22"/>
          <w:lang w:val="ru-RU"/>
        </w:rPr>
      </w:pPr>
      <w:r w:rsidRPr="00174D10">
        <w:rPr>
          <w:rFonts w:ascii="Times New Roman" w:hAnsi="Times New Roman" w:cs="Times New Roman"/>
          <w:color w:val="000000" w:themeColor="text1"/>
          <w:lang w:val="ru-RU"/>
        </w:rPr>
        <w:t>наличие у Поставщика постоянного запаса товара, который может использоваться</w:t>
      </w:r>
      <w:r w:rsidRPr="00174D10">
        <w:rPr>
          <w:rFonts w:ascii="Times New Roman" w:hAnsi="Times New Roman" w:cs="Times New Roman"/>
          <w:color w:val="000000" w:themeColor="text1"/>
          <w:szCs w:val="22"/>
          <w:lang w:val="ru-RU"/>
        </w:rPr>
        <w:t xml:space="preserve"> для бесперебойной поставки товара заказанного ООО «Лента».</w:t>
      </w:r>
    </w:p>
    <w:p w:rsidR="00FA7FA3" w:rsidRDefault="00FA7FA3" w:rsidP="00557838">
      <w:pPr>
        <w:pStyle w:val="a9"/>
        <w:ind w:firstLine="720"/>
        <w:jc w:val="both"/>
        <w:rPr>
          <w:rFonts w:cs="Arial"/>
          <w:sz w:val="22"/>
          <w:szCs w:val="22"/>
        </w:rPr>
      </w:pPr>
    </w:p>
    <w:p w:rsidR="003A539C" w:rsidRPr="00C630DB" w:rsidRDefault="003A539C" w:rsidP="00C630DB">
      <w:pPr>
        <w:pStyle w:val="a9"/>
        <w:ind w:firstLine="708"/>
        <w:jc w:val="both"/>
        <w:rPr>
          <w:rFonts w:ascii="Times New Roman" w:hAnsi="Times New Roman"/>
          <w:color w:val="000000" w:themeColor="text1"/>
        </w:rPr>
      </w:pPr>
      <w:r w:rsidRPr="00C630DB">
        <w:rPr>
          <w:rFonts w:ascii="Times New Roman" w:hAnsi="Times New Roman"/>
          <w:color w:val="000000" w:themeColor="text1"/>
        </w:rPr>
        <w:t>В ходе анализа предложений Компания может запрашивать у Поставщика дополнительную информацию о нем и поставляемых им товарах, в том числе образцы товаров для проведения лабораторных исследований и дегустаций; документы, подтверждающие заявленный уровень качества товара, производственных и складских мощностей, в том числе путем проведения независимого аудита на согласованных Компанией и Поставщиком условиях.</w:t>
      </w:r>
    </w:p>
    <w:p w:rsidR="003A539C" w:rsidRPr="00EA250D" w:rsidRDefault="003A539C" w:rsidP="00781E40">
      <w:pPr>
        <w:pStyle w:val="a9"/>
        <w:ind w:left="720"/>
        <w:jc w:val="both"/>
        <w:rPr>
          <w:rFonts w:cs="Arial"/>
          <w:color w:val="000000"/>
          <w:sz w:val="22"/>
          <w:szCs w:val="22"/>
        </w:rPr>
      </w:pPr>
    </w:p>
    <w:p w:rsidR="00FA7FA3" w:rsidRPr="00BA4EFA" w:rsidRDefault="00FA7FA3" w:rsidP="00C630DB">
      <w:pPr>
        <w:pStyle w:val="a9"/>
        <w:jc w:val="both"/>
        <w:rPr>
          <w:rFonts w:ascii="Times New Roman" w:hAnsi="Times New Roman"/>
          <w:b/>
          <w:color w:val="000000"/>
        </w:rPr>
      </w:pPr>
      <w:r w:rsidRPr="00BA4EFA">
        <w:rPr>
          <w:rFonts w:ascii="Times New Roman" w:hAnsi="Times New Roman"/>
          <w:b/>
          <w:color w:val="000000"/>
        </w:rPr>
        <w:t>Порядок проведения отбора:</w:t>
      </w:r>
    </w:p>
    <w:p w:rsidR="00FA7FA3" w:rsidRDefault="00FA7FA3" w:rsidP="00C630DB">
      <w:pPr>
        <w:pStyle w:val="a9"/>
        <w:ind w:firstLine="708"/>
        <w:jc w:val="both"/>
        <w:rPr>
          <w:rFonts w:ascii="Times New Roman" w:hAnsi="Times New Roman"/>
          <w:color w:val="000000"/>
        </w:rPr>
      </w:pPr>
      <w:r w:rsidRPr="00C630DB">
        <w:rPr>
          <w:rFonts w:ascii="Times New Roman" w:hAnsi="Times New Roman"/>
          <w:color w:val="000000"/>
        </w:rPr>
        <w:t xml:space="preserve">Оценка соответствия Поставщика (Поставщиков) производится в соответствии с вышеуказанными условиями. Сбор информации о Поставщиках производится из открытых источников, предложений потенциальных Поставщиков, направленных в ООО «Лента» после принятия решения о проведении отбора Поставщиков. ООО «Лента» вправе воспользоваться иной информацией, имеющейся в его распоряжении. В ходе сбора информации ООО «Лента» может обращаться к Поставщикам по вопросам о возможности сотрудничества с ООО «Лента», с предложениями о предоставлении необходимых для проведения анализа сведений и документов. ООО «Лента» оставляет за собой право самостоятельно осуществлять поиск Поставщиков, не рассматривать </w:t>
      </w:r>
      <w:proofErr w:type="gramStart"/>
      <w:r w:rsidRPr="00C630DB">
        <w:rPr>
          <w:rFonts w:ascii="Times New Roman" w:hAnsi="Times New Roman"/>
          <w:color w:val="000000"/>
        </w:rPr>
        <w:t>предложения</w:t>
      </w:r>
      <w:proofErr w:type="gramEnd"/>
      <w:r w:rsidRPr="00C630DB">
        <w:rPr>
          <w:rFonts w:ascii="Times New Roman" w:hAnsi="Times New Roman"/>
          <w:color w:val="000000"/>
        </w:rPr>
        <w:t xml:space="preserve"> направленные лицами, чьи полномочия не подтверждены надлежащим образом (в </w:t>
      </w:r>
      <w:proofErr w:type="spellStart"/>
      <w:r w:rsidRPr="00C630DB">
        <w:rPr>
          <w:rFonts w:ascii="Times New Roman" w:hAnsi="Times New Roman"/>
          <w:color w:val="000000"/>
        </w:rPr>
        <w:t>т.ч</w:t>
      </w:r>
      <w:proofErr w:type="spellEnd"/>
      <w:r w:rsidRPr="00C630DB">
        <w:rPr>
          <w:rFonts w:ascii="Times New Roman" w:hAnsi="Times New Roman"/>
          <w:color w:val="000000"/>
        </w:rPr>
        <w:t>. в случае наличия сомнений в обладании полномочиями действовать от имени Поставщика), определять порядок предоставления Поставщиками информации (например, предоставление необходимой информации по определенным формам, в определенные сроки и т.п.);</w:t>
      </w:r>
    </w:p>
    <w:p w:rsidR="00BA4EFA" w:rsidRPr="00C630DB" w:rsidRDefault="00BA4EFA" w:rsidP="00BA4EFA">
      <w:pPr>
        <w:pStyle w:val="a9"/>
        <w:jc w:val="both"/>
        <w:rPr>
          <w:rFonts w:ascii="Times New Roman" w:hAnsi="Times New Roman"/>
          <w:color w:val="000000"/>
        </w:rPr>
      </w:pPr>
    </w:p>
    <w:p w:rsidR="00FA7FA3" w:rsidRPr="0001252F" w:rsidRDefault="00FA7FA3" w:rsidP="00BA4EFA">
      <w:pPr>
        <w:pStyle w:val="a9"/>
        <w:ind w:firstLine="708"/>
        <w:jc w:val="both"/>
        <w:rPr>
          <w:rFonts w:ascii="Times New Roman" w:hAnsi="Times New Roman"/>
          <w:b/>
          <w:color w:val="000000"/>
        </w:rPr>
      </w:pPr>
      <w:r w:rsidRPr="0001252F">
        <w:rPr>
          <w:rFonts w:ascii="Times New Roman" w:hAnsi="Times New Roman"/>
          <w:b/>
          <w:color w:val="000000"/>
        </w:rPr>
        <w:t>Принятие решения:</w:t>
      </w:r>
    </w:p>
    <w:p w:rsidR="00BA4EFA" w:rsidRPr="0001252F" w:rsidRDefault="00BA4EFA" w:rsidP="00BA4EFA">
      <w:pPr>
        <w:pStyle w:val="3"/>
        <w:numPr>
          <w:ilvl w:val="0"/>
          <w:numId w:val="0"/>
        </w:numPr>
        <w:tabs>
          <w:tab w:val="left" w:pos="1305"/>
          <w:tab w:val="left" w:pos="1447"/>
        </w:tabs>
        <w:spacing w:before="120"/>
        <w:rPr>
          <w:rFonts w:ascii="Times New Roman" w:hAnsi="Times New Roman" w:cs="Times New Roman"/>
          <w:color w:val="000000" w:themeColor="text1"/>
          <w:lang w:val="ru-RU"/>
        </w:rPr>
      </w:pPr>
      <w:r w:rsidRPr="0001252F">
        <w:rPr>
          <w:rFonts w:ascii="Times New Roman" w:hAnsi="Times New Roman" w:cs="Times New Roman"/>
          <w:color w:val="000000" w:themeColor="text1"/>
          <w:lang w:val="ru-RU"/>
        </w:rPr>
        <w:t>В результате проведенного отбора принимается одно из 2 решений:</w:t>
      </w:r>
    </w:p>
    <w:p w:rsidR="00BA4EFA" w:rsidRPr="0001252F" w:rsidRDefault="00BA4EFA" w:rsidP="00BA4EFA">
      <w:pPr>
        <w:pStyle w:val="3"/>
        <w:numPr>
          <w:ilvl w:val="2"/>
          <w:numId w:val="10"/>
        </w:numPr>
        <w:ind w:left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01252F">
        <w:rPr>
          <w:rFonts w:ascii="Times New Roman" w:hAnsi="Times New Roman" w:cs="Times New Roman"/>
          <w:color w:val="000000" w:themeColor="text1"/>
          <w:lang w:val="ru-RU"/>
        </w:rPr>
        <w:t>О заключении договора поставки с Поставщиком или вводе товара по действующему контракту;</w:t>
      </w:r>
    </w:p>
    <w:p w:rsidR="00BA4EFA" w:rsidRPr="0001252F" w:rsidRDefault="00BA4EFA" w:rsidP="00BA4EFA">
      <w:pPr>
        <w:pStyle w:val="3"/>
        <w:numPr>
          <w:ilvl w:val="2"/>
          <w:numId w:val="10"/>
        </w:numPr>
        <w:ind w:left="0" w:firstLine="0"/>
        <w:rPr>
          <w:rFonts w:ascii="Times New Roman" w:hAnsi="Times New Roman" w:cs="Times New Roman"/>
          <w:color w:val="auto"/>
          <w:lang w:val="ru-RU"/>
        </w:rPr>
      </w:pPr>
      <w:r w:rsidRPr="0001252F">
        <w:rPr>
          <w:rFonts w:ascii="Times New Roman" w:hAnsi="Times New Roman" w:cs="Times New Roman"/>
          <w:color w:val="000000" w:themeColor="text1"/>
          <w:lang w:val="ru-RU"/>
        </w:rPr>
        <w:t>Об отказе</w:t>
      </w:r>
      <w:r w:rsidRPr="0001252F">
        <w:rPr>
          <w:rFonts w:ascii="Times New Roman" w:hAnsi="Times New Roman" w:cs="Times New Roman"/>
          <w:color w:val="auto"/>
          <w:lang w:val="ru-RU"/>
        </w:rPr>
        <w:t xml:space="preserve"> в заключении договора поставки или не включении товара в ассортимент Компании.</w:t>
      </w:r>
    </w:p>
    <w:p w:rsidR="00BA4EFA" w:rsidRPr="0001252F" w:rsidRDefault="00BA4EFA" w:rsidP="00BA4EFA">
      <w:pPr>
        <w:pStyle w:val="a9"/>
        <w:ind w:firstLine="708"/>
        <w:jc w:val="both"/>
        <w:rPr>
          <w:rFonts w:ascii="Times New Roman" w:hAnsi="Times New Roman"/>
          <w:b/>
          <w:color w:val="000000"/>
        </w:rPr>
      </w:pPr>
      <w:r w:rsidRPr="0001252F">
        <w:rPr>
          <w:rFonts w:ascii="Times New Roman" w:hAnsi="Times New Roman"/>
        </w:rPr>
        <w:t xml:space="preserve">В тех случаях, когда Поставщик не согласен с результатами рассмотрения коммерческого предложения, он может направить обращение через специально созданный ресурс «Горячая линия по коммуникациям с Поставщиками», размещенный на сайте Компании по адресу: </w:t>
      </w:r>
      <w:hyperlink r:id="rId8" w:history="1">
        <w:r w:rsidRPr="0001252F">
          <w:rPr>
            <w:rStyle w:val="a5"/>
            <w:rFonts w:ascii="Times New Roman" w:hAnsi="Times New Roman"/>
          </w:rPr>
          <w:t>Комитет по этике</w:t>
        </w:r>
      </w:hyperlink>
      <w:r w:rsidR="00C40D45" w:rsidRPr="0001252F">
        <w:rPr>
          <w:rStyle w:val="a5"/>
          <w:rFonts w:ascii="Times New Roman" w:hAnsi="Times New Roman"/>
        </w:rPr>
        <w:t>.</w:t>
      </w:r>
    </w:p>
    <w:p w:rsidR="00FA7FA3" w:rsidRPr="0001252F" w:rsidRDefault="00FA7FA3" w:rsidP="00BA4EFA">
      <w:pPr>
        <w:pStyle w:val="a9"/>
        <w:jc w:val="both"/>
        <w:rPr>
          <w:rFonts w:ascii="Times New Roman" w:hAnsi="Times New Roman"/>
          <w:color w:val="000000"/>
        </w:rPr>
      </w:pPr>
    </w:p>
    <w:p w:rsidR="00FA7FA3" w:rsidRPr="0001252F" w:rsidRDefault="00FA7FA3" w:rsidP="00BA4EFA">
      <w:pPr>
        <w:pStyle w:val="a9"/>
        <w:ind w:firstLine="708"/>
        <w:jc w:val="both"/>
        <w:rPr>
          <w:rFonts w:ascii="Times New Roman" w:hAnsi="Times New Roman"/>
          <w:color w:val="000000"/>
        </w:rPr>
      </w:pPr>
      <w:r w:rsidRPr="0001252F">
        <w:rPr>
          <w:rFonts w:ascii="Times New Roman" w:hAnsi="Times New Roman"/>
          <w:color w:val="000000"/>
        </w:rPr>
        <w:t>ООО «Лента» оставляет за собой право пересматривать указанные условия отбора, вносить в них изменения и дополнения.</w:t>
      </w:r>
    </w:p>
    <w:p w:rsidR="00FA7FA3" w:rsidRPr="00EA250D" w:rsidRDefault="00FA7FA3" w:rsidP="00781E40">
      <w:pPr>
        <w:pStyle w:val="a9"/>
        <w:ind w:left="720"/>
        <w:jc w:val="both"/>
        <w:rPr>
          <w:rFonts w:cs="Arial"/>
          <w:color w:val="000000"/>
          <w:sz w:val="22"/>
          <w:szCs w:val="22"/>
        </w:rPr>
      </w:pPr>
    </w:p>
    <w:sectPr w:rsidR="00FA7FA3" w:rsidRPr="00EA250D" w:rsidSect="00B5028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58C"/>
    <w:multiLevelType w:val="hybridMultilevel"/>
    <w:tmpl w:val="7C3ECE84"/>
    <w:lvl w:ilvl="0" w:tplc="76841D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565685B"/>
    <w:multiLevelType w:val="hybridMultilevel"/>
    <w:tmpl w:val="84DA3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7F65F8B"/>
    <w:multiLevelType w:val="hybridMultilevel"/>
    <w:tmpl w:val="2604D068"/>
    <w:lvl w:ilvl="0" w:tplc="76841DE6">
      <w:start w:val="1"/>
      <w:numFmt w:val="decimal"/>
      <w:lvlText w:val="%1."/>
      <w:lvlJc w:val="left"/>
      <w:pPr>
        <w:ind w:left="24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" w15:restartNumberingAfterBreak="0">
    <w:nsid w:val="208B38A0"/>
    <w:multiLevelType w:val="multilevel"/>
    <w:tmpl w:val="48FA0E74"/>
    <w:lvl w:ilvl="0">
      <w:start w:val="1"/>
      <w:numFmt w:val="decimal"/>
      <w:lvlText w:val="%1."/>
      <w:lvlJc w:val="left"/>
      <w:pPr>
        <w:ind w:left="360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C17401"/>
    <w:multiLevelType w:val="hybridMultilevel"/>
    <w:tmpl w:val="1562D154"/>
    <w:lvl w:ilvl="0" w:tplc="76841DE6">
      <w:start w:val="1"/>
      <w:numFmt w:val="decimal"/>
      <w:lvlText w:val="%1."/>
      <w:lvlJc w:val="left"/>
      <w:pPr>
        <w:ind w:left="24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5" w15:restartNumberingAfterBreak="0">
    <w:nsid w:val="4F5E098A"/>
    <w:multiLevelType w:val="hybridMultilevel"/>
    <w:tmpl w:val="22ECFB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6841DE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90BA6"/>
    <w:multiLevelType w:val="hybridMultilevel"/>
    <w:tmpl w:val="3A2AC3C6"/>
    <w:lvl w:ilvl="0" w:tplc="3B22DF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7170F0F"/>
    <w:multiLevelType w:val="hybridMultilevel"/>
    <w:tmpl w:val="B374E1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1437C"/>
    <w:multiLevelType w:val="multilevel"/>
    <w:tmpl w:val="B3E4D4E6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sz w:val="32"/>
        <w:szCs w:val="32"/>
      </w:rPr>
    </w:lvl>
    <w:lvl w:ilvl="1">
      <w:start w:val="1"/>
      <w:numFmt w:val="decimal"/>
      <w:pStyle w:val="2"/>
      <w:lvlText w:val="%1.%2."/>
      <w:lvlJc w:val="left"/>
      <w:pPr>
        <w:ind w:left="1000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781" w:hanging="504"/>
      </w:pPr>
      <w:rPr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D7E271B"/>
    <w:multiLevelType w:val="hybridMultilevel"/>
    <w:tmpl w:val="A2E82726"/>
    <w:lvl w:ilvl="0" w:tplc="76841D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F1E049E"/>
    <w:multiLevelType w:val="hybridMultilevel"/>
    <w:tmpl w:val="A886A5A8"/>
    <w:lvl w:ilvl="0" w:tplc="04190017">
      <w:start w:val="1"/>
      <w:numFmt w:val="lowerLetter"/>
      <w:lvlText w:val="%1)"/>
      <w:lvlJc w:val="left"/>
      <w:pPr>
        <w:ind w:left="1743" w:hanging="360"/>
      </w:pPr>
    </w:lvl>
    <w:lvl w:ilvl="1" w:tplc="04190019" w:tentative="1">
      <w:start w:val="1"/>
      <w:numFmt w:val="lowerLetter"/>
      <w:lvlText w:val="%2."/>
      <w:lvlJc w:val="left"/>
      <w:pPr>
        <w:ind w:left="2463" w:hanging="360"/>
      </w:pPr>
    </w:lvl>
    <w:lvl w:ilvl="2" w:tplc="0419001B" w:tentative="1">
      <w:start w:val="1"/>
      <w:numFmt w:val="lowerRoman"/>
      <w:lvlText w:val="%3."/>
      <w:lvlJc w:val="right"/>
      <w:pPr>
        <w:ind w:left="3183" w:hanging="180"/>
      </w:pPr>
    </w:lvl>
    <w:lvl w:ilvl="3" w:tplc="0419000F" w:tentative="1">
      <w:start w:val="1"/>
      <w:numFmt w:val="decimal"/>
      <w:lvlText w:val="%4."/>
      <w:lvlJc w:val="left"/>
      <w:pPr>
        <w:ind w:left="3903" w:hanging="360"/>
      </w:pPr>
    </w:lvl>
    <w:lvl w:ilvl="4" w:tplc="04190019" w:tentative="1">
      <w:start w:val="1"/>
      <w:numFmt w:val="lowerLetter"/>
      <w:lvlText w:val="%5."/>
      <w:lvlJc w:val="left"/>
      <w:pPr>
        <w:ind w:left="4623" w:hanging="360"/>
      </w:pPr>
    </w:lvl>
    <w:lvl w:ilvl="5" w:tplc="0419001B" w:tentative="1">
      <w:start w:val="1"/>
      <w:numFmt w:val="lowerRoman"/>
      <w:lvlText w:val="%6."/>
      <w:lvlJc w:val="right"/>
      <w:pPr>
        <w:ind w:left="5343" w:hanging="180"/>
      </w:pPr>
    </w:lvl>
    <w:lvl w:ilvl="6" w:tplc="0419000F" w:tentative="1">
      <w:start w:val="1"/>
      <w:numFmt w:val="decimal"/>
      <w:lvlText w:val="%7."/>
      <w:lvlJc w:val="left"/>
      <w:pPr>
        <w:ind w:left="6063" w:hanging="360"/>
      </w:pPr>
    </w:lvl>
    <w:lvl w:ilvl="7" w:tplc="04190019" w:tentative="1">
      <w:start w:val="1"/>
      <w:numFmt w:val="lowerLetter"/>
      <w:lvlText w:val="%8."/>
      <w:lvlJc w:val="left"/>
      <w:pPr>
        <w:ind w:left="6783" w:hanging="360"/>
      </w:pPr>
    </w:lvl>
    <w:lvl w:ilvl="8" w:tplc="0419001B" w:tentative="1">
      <w:start w:val="1"/>
      <w:numFmt w:val="lowerRoman"/>
      <w:lvlText w:val="%9."/>
      <w:lvlJc w:val="right"/>
      <w:pPr>
        <w:ind w:left="7503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  <w:num w:numId="11">
    <w:abstractNumId w:val="6"/>
  </w:num>
  <w:num w:numId="12">
    <w:abstractNumId w:val="10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6E"/>
    <w:rsid w:val="0000235B"/>
    <w:rsid w:val="00004E73"/>
    <w:rsid w:val="0001061E"/>
    <w:rsid w:val="0001252F"/>
    <w:rsid w:val="000129F5"/>
    <w:rsid w:val="0001436F"/>
    <w:rsid w:val="000323D2"/>
    <w:rsid w:val="000336DB"/>
    <w:rsid w:val="00052334"/>
    <w:rsid w:val="00053175"/>
    <w:rsid w:val="000611AC"/>
    <w:rsid w:val="00063F3C"/>
    <w:rsid w:val="0007176B"/>
    <w:rsid w:val="00071BD6"/>
    <w:rsid w:val="00075BA1"/>
    <w:rsid w:val="000768CC"/>
    <w:rsid w:val="0008054B"/>
    <w:rsid w:val="00083894"/>
    <w:rsid w:val="00095678"/>
    <w:rsid w:val="000957E6"/>
    <w:rsid w:val="000A0F02"/>
    <w:rsid w:val="000A1374"/>
    <w:rsid w:val="000A3172"/>
    <w:rsid w:val="000A3C03"/>
    <w:rsid w:val="000A7F2F"/>
    <w:rsid w:val="000B1E17"/>
    <w:rsid w:val="000B4B94"/>
    <w:rsid w:val="000C090E"/>
    <w:rsid w:val="000C1633"/>
    <w:rsid w:val="000C31DC"/>
    <w:rsid w:val="000D4F41"/>
    <w:rsid w:val="000F257F"/>
    <w:rsid w:val="000F4E5F"/>
    <w:rsid w:val="000F6B2B"/>
    <w:rsid w:val="000F743D"/>
    <w:rsid w:val="00101DBB"/>
    <w:rsid w:val="00114DD0"/>
    <w:rsid w:val="00124AEE"/>
    <w:rsid w:val="001267CC"/>
    <w:rsid w:val="0012785F"/>
    <w:rsid w:val="00135C33"/>
    <w:rsid w:val="001379C0"/>
    <w:rsid w:val="0014498F"/>
    <w:rsid w:val="0015282D"/>
    <w:rsid w:val="00155B15"/>
    <w:rsid w:val="001615F5"/>
    <w:rsid w:val="001618B3"/>
    <w:rsid w:val="00161AEB"/>
    <w:rsid w:val="0017169B"/>
    <w:rsid w:val="0017277B"/>
    <w:rsid w:val="00174D10"/>
    <w:rsid w:val="00186746"/>
    <w:rsid w:val="00186F6D"/>
    <w:rsid w:val="0019317D"/>
    <w:rsid w:val="00194E01"/>
    <w:rsid w:val="001962B2"/>
    <w:rsid w:val="001A11E2"/>
    <w:rsid w:val="001A3115"/>
    <w:rsid w:val="001A361F"/>
    <w:rsid w:val="001B262A"/>
    <w:rsid w:val="001C41B4"/>
    <w:rsid w:val="001C4C87"/>
    <w:rsid w:val="001D06D5"/>
    <w:rsid w:val="001D2693"/>
    <w:rsid w:val="001D5E5A"/>
    <w:rsid w:val="001D6308"/>
    <w:rsid w:val="001E0A6D"/>
    <w:rsid w:val="0020075C"/>
    <w:rsid w:val="00203092"/>
    <w:rsid w:val="00207BD8"/>
    <w:rsid w:val="00211EDC"/>
    <w:rsid w:val="00212E35"/>
    <w:rsid w:val="0021452D"/>
    <w:rsid w:val="002147F1"/>
    <w:rsid w:val="00217459"/>
    <w:rsid w:val="00217705"/>
    <w:rsid w:val="00222134"/>
    <w:rsid w:val="0022397D"/>
    <w:rsid w:val="002241D0"/>
    <w:rsid w:val="00230D19"/>
    <w:rsid w:val="00231899"/>
    <w:rsid w:val="00231BFD"/>
    <w:rsid w:val="00234017"/>
    <w:rsid w:val="00235A81"/>
    <w:rsid w:val="00235CEA"/>
    <w:rsid w:val="00246346"/>
    <w:rsid w:val="00252594"/>
    <w:rsid w:val="002527EE"/>
    <w:rsid w:val="00252D51"/>
    <w:rsid w:val="0025332C"/>
    <w:rsid w:val="00266A14"/>
    <w:rsid w:val="002705B3"/>
    <w:rsid w:val="00272FD2"/>
    <w:rsid w:val="00276E1F"/>
    <w:rsid w:val="002773E9"/>
    <w:rsid w:val="00286AA4"/>
    <w:rsid w:val="002910F4"/>
    <w:rsid w:val="00291472"/>
    <w:rsid w:val="00291958"/>
    <w:rsid w:val="002A37FE"/>
    <w:rsid w:val="002A44C9"/>
    <w:rsid w:val="002A69E9"/>
    <w:rsid w:val="002C7712"/>
    <w:rsid w:val="002D08F0"/>
    <w:rsid w:val="002D08F1"/>
    <w:rsid w:val="002D4C6D"/>
    <w:rsid w:val="002F5166"/>
    <w:rsid w:val="00300451"/>
    <w:rsid w:val="003134BE"/>
    <w:rsid w:val="00317EBB"/>
    <w:rsid w:val="00321F70"/>
    <w:rsid w:val="00346763"/>
    <w:rsid w:val="003507C2"/>
    <w:rsid w:val="0035626C"/>
    <w:rsid w:val="0036260C"/>
    <w:rsid w:val="00364D86"/>
    <w:rsid w:val="00366F7F"/>
    <w:rsid w:val="00377344"/>
    <w:rsid w:val="003809A5"/>
    <w:rsid w:val="0038373A"/>
    <w:rsid w:val="00392EA5"/>
    <w:rsid w:val="00394061"/>
    <w:rsid w:val="003A1EEE"/>
    <w:rsid w:val="003A42EC"/>
    <w:rsid w:val="003A539C"/>
    <w:rsid w:val="003B1A62"/>
    <w:rsid w:val="003B2C7D"/>
    <w:rsid w:val="003C02CB"/>
    <w:rsid w:val="003C16D9"/>
    <w:rsid w:val="003D2E67"/>
    <w:rsid w:val="003F52C7"/>
    <w:rsid w:val="004059C7"/>
    <w:rsid w:val="00407BA6"/>
    <w:rsid w:val="00416A35"/>
    <w:rsid w:val="004217E6"/>
    <w:rsid w:val="00423124"/>
    <w:rsid w:val="00427217"/>
    <w:rsid w:val="00430251"/>
    <w:rsid w:val="004332F4"/>
    <w:rsid w:val="00436807"/>
    <w:rsid w:val="00447F59"/>
    <w:rsid w:val="004515B2"/>
    <w:rsid w:val="00452285"/>
    <w:rsid w:val="00456E6F"/>
    <w:rsid w:val="004577A7"/>
    <w:rsid w:val="00457B76"/>
    <w:rsid w:val="004624E7"/>
    <w:rsid w:val="00464F6F"/>
    <w:rsid w:val="0046781D"/>
    <w:rsid w:val="004778A0"/>
    <w:rsid w:val="00481084"/>
    <w:rsid w:val="00481598"/>
    <w:rsid w:val="0048702B"/>
    <w:rsid w:val="004963D1"/>
    <w:rsid w:val="004A3282"/>
    <w:rsid w:val="004B199E"/>
    <w:rsid w:val="004B1B8E"/>
    <w:rsid w:val="004C03F3"/>
    <w:rsid w:val="004C0AF0"/>
    <w:rsid w:val="004D4EFA"/>
    <w:rsid w:val="004D6DF4"/>
    <w:rsid w:val="004E36DD"/>
    <w:rsid w:val="00502D50"/>
    <w:rsid w:val="005032E7"/>
    <w:rsid w:val="00505AF2"/>
    <w:rsid w:val="005064EE"/>
    <w:rsid w:val="005103AC"/>
    <w:rsid w:val="00512DA0"/>
    <w:rsid w:val="00514D48"/>
    <w:rsid w:val="00514D67"/>
    <w:rsid w:val="0051609F"/>
    <w:rsid w:val="005165F3"/>
    <w:rsid w:val="00516C64"/>
    <w:rsid w:val="00521FFD"/>
    <w:rsid w:val="00523D5C"/>
    <w:rsid w:val="005300BA"/>
    <w:rsid w:val="005322F2"/>
    <w:rsid w:val="00535CE1"/>
    <w:rsid w:val="00550040"/>
    <w:rsid w:val="00554E5F"/>
    <w:rsid w:val="00557838"/>
    <w:rsid w:val="00562BE7"/>
    <w:rsid w:val="0056379F"/>
    <w:rsid w:val="00564763"/>
    <w:rsid w:val="00570099"/>
    <w:rsid w:val="0057040D"/>
    <w:rsid w:val="00571559"/>
    <w:rsid w:val="0057633A"/>
    <w:rsid w:val="00581FE5"/>
    <w:rsid w:val="0058356F"/>
    <w:rsid w:val="00584D72"/>
    <w:rsid w:val="005924B0"/>
    <w:rsid w:val="00597228"/>
    <w:rsid w:val="005A1C51"/>
    <w:rsid w:val="005A20AF"/>
    <w:rsid w:val="005B4F5D"/>
    <w:rsid w:val="005B6BA5"/>
    <w:rsid w:val="005C5264"/>
    <w:rsid w:val="005C62E1"/>
    <w:rsid w:val="005C7A53"/>
    <w:rsid w:val="005C7E2A"/>
    <w:rsid w:val="005D31EC"/>
    <w:rsid w:val="005D78F8"/>
    <w:rsid w:val="005E2A8B"/>
    <w:rsid w:val="005E4851"/>
    <w:rsid w:val="00602B16"/>
    <w:rsid w:val="0062272A"/>
    <w:rsid w:val="006273C2"/>
    <w:rsid w:val="00627D9E"/>
    <w:rsid w:val="00633119"/>
    <w:rsid w:val="00634D17"/>
    <w:rsid w:val="00635FAD"/>
    <w:rsid w:val="00636315"/>
    <w:rsid w:val="006410A4"/>
    <w:rsid w:val="00642FF3"/>
    <w:rsid w:val="006442CA"/>
    <w:rsid w:val="00647594"/>
    <w:rsid w:val="0065056C"/>
    <w:rsid w:val="00652816"/>
    <w:rsid w:val="00655FC6"/>
    <w:rsid w:val="0066053D"/>
    <w:rsid w:val="00663ACC"/>
    <w:rsid w:val="00670EEB"/>
    <w:rsid w:val="00673F3A"/>
    <w:rsid w:val="00675070"/>
    <w:rsid w:val="00683EA8"/>
    <w:rsid w:val="006863C0"/>
    <w:rsid w:val="00687AC9"/>
    <w:rsid w:val="00690988"/>
    <w:rsid w:val="0069333B"/>
    <w:rsid w:val="00695463"/>
    <w:rsid w:val="006A45ED"/>
    <w:rsid w:val="006A4F0B"/>
    <w:rsid w:val="006A5DCD"/>
    <w:rsid w:val="006B3896"/>
    <w:rsid w:val="006B5513"/>
    <w:rsid w:val="006D0CB4"/>
    <w:rsid w:val="006D5A02"/>
    <w:rsid w:val="006E0286"/>
    <w:rsid w:val="006E6B61"/>
    <w:rsid w:val="0070046D"/>
    <w:rsid w:val="00707160"/>
    <w:rsid w:val="00707B68"/>
    <w:rsid w:val="00711B9C"/>
    <w:rsid w:val="00712312"/>
    <w:rsid w:val="0071299F"/>
    <w:rsid w:val="00716E50"/>
    <w:rsid w:val="007241DB"/>
    <w:rsid w:val="00730ABE"/>
    <w:rsid w:val="00733DE4"/>
    <w:rsid w:val="00737903"/>
    <w:rsid w:val="00746D4F"/>
    <w:rsid w:val="0075049F"/>
    <w:rsid w:val="0075766E"/>
    <w:rsid w:val="0077167D"/>
    <w:rsid w:val="0077414E"/>
    <w:rsid w:val="00781E40"/>
    <w:rsid w:val="007820C1"/>
    <w:rsid w:val="00783A1B"/>
    <w:rsid w:val="007847B0"/>
    <w:rsid w:val="007971B8"/>
    <w:rsid w:val="00797F91"/>
    <w:rsid w:val="007A783C"/>
    <w:rsid w:val="007B5D26"/>
    <w:rsid w:val="007B6846"/>
    <w:rsid w:val="007B6FEF"/>
    <w:rsid w:val="007D358A"/>
    <w:rsid w:val="007D5735"/>
    <w:rsid w:val="007E077F"/>
    <w:rsid w:val="007E5AA1"/>
    <w:rsid w:val="007F063E"/>
    <w:rsid w:val="007F2022"/>
    <w:rsid w:val="007F40AC"/>
    <w:rsid w:val="007F7D63"/>
    <w:rsid w:val="00803F3F"/>
    <w:rsid w:val="00804924"/>
    <w:rsid w:val="00804A40"/>
    <w:rsid w:val="00814AAB"/>
    <w:rsid w:val="008179C9"/>
    <w:rsid w:val="00817BF8"/>
    <w:rsid w:val="00825AFF"/>
    <w:rsid w:val="00843433"/>
    <w:rsid w:val="00846475"/>
    <w:rsid w:val="008546FE"/>
    <w:rsid w:val="0086220D"/>
    <w:rsid w:val="008644F2"/>
    <w:rsid w:val="0087545F"/>
    <w:rsid w:val="00887281"/>
    <w:rsid w:val="0088753E"/>
    <w:rsid w:val="00892FE2"/>
    <w:rsid w:val="008A5F73"/>
    <w:rsid w:val="008B747A"/>
    <w:rsid w:val="008C0AE5"/>
    <w:rsid w:val="008C7057"/>
    <w:rsid w:val="008C7F58"/>
    <w:rsid w:val="008D219B"/>
    <w:rsid w:val="008E2ADD"/>
    <w:rsid w:val="008E3AA6"/>
    <w:rsid w:val="008F23B3"/>
    <w:rsid w:val="008F7FE9"/>
    <w:rsid w:val="00901DF4"/>
    <w:rsid w:val="00912094"/>
    <w:rsid w:val="009125DF"/>
    <w:rsid w:val="009127BA"/>
    <w:rsid w:val="009163CE"/>
    <w:rsid w:val="00921DDB"/>
    <w:rsid w:val="00936147"/>
    <w:rsid w:val="009369CD"/>
    <w:rsid w:val="00941B47"/>
    <w:rsid w:val="00942401"/>
    <w:rsid w:val="00946FF5"/>
    <w:rsid w:val="009503B9"/>
    <w:rsid w:val="00952441"/>
    <w:rsid w:val="009626CE"/>
    <w:rsid w:val="00964441"/>
    <w:rsid w:val="009672E1"/>
    <w:rsid w:val="00970C66"/>
    <w:rsid w:val="00981072"/>
    <w:rsid w:val="009847BB"/>
    <w:rsid w:val="00985C27"/>
    <w:rsid w:val="00992040"/>
    <w:rsid w:val="009951EF"/>
    <w:rsid w:val="00996C77"/>
    <w:rsid w:val="0099773C"/>
    <w:rsid w:val="009A6F2D"/>
    <w:rsid w:val="009B30CA"/>
    <w:rsid w:val="009B707E"/>
    <w:rsid w:val="009C0C84"/>
    <w:rsid w:val="009C2E45"/>
    <w:rsid w:val="009C6BC1"/>
    <w:rsid w:val="009D2CF4"/>
    <w:rsid w:val="009D508F"/>
    <w:rsid w:val="009D5343"/>
    <w:rsid w:val="009D6490"/>
    <w:rsid w:val="009E5B2E"/>
    <w:rsid w:val="00A0049E"/>
    <w:rsid w:val="00A01D24"/>
    <w:rsid w:val="00A05BDE"/>
    <w:rsid w:val="00A06933"/>
    <w:rsid w:val="00A06DC7"/>
    <w:rsid w:val="00A11A96"/>
    <w:rsid w:val="00A216BA"/>
    <w:rsid w:val="00A354E1"/>
    <w:rsid w:val="00A46847"/>
    <w:rsid w:val="00A52F43"/>
    <w:rsid w:val="00A57A0A"/>
    <w:rsid w:val="00A57FA1"/>
    <w:rsid w:val="00A64DA1"/>
    <w:rsid w:val="00A66BC9"/>
    <w:rsid w:val="00A66F03"/>
    <w:rsid w:val="00A73EF7"/>
    <w:rsid w:val="00A7704A"/>
    <w:rsid w:val="00A82C40"/>
    <w:rsid w:val="00A851D5"/>
    <w:rsid w:val="00A86B43"/>
    <w:rsid w:val="00A87EBA"/>
    <w:rsid w:val="00A920E1"/>
    <w:rsid w:val="00A92FA5"/>
    <w:rsid w:val="00A95886"/>
    <w:rsid w:val="00AA5983"/>
    <w:rsid w:val="00AA7D94"/>
    <w:rsid w:val="00AB0854"/>
    <w:rsid w:val="00AB1B45"/>
    <w:rsid w:val="00AB59AB"/>
    <w:rsid w:val="00AB6B04"/>
    <w:rsid w:val="00AB78AA"/>
    <w:rsid w:val="00AC1A10"/>
    <w:rsid w:val="00AC796B"/>
    <w:rsid w:val="00AD01CD"/>
    <w:rsid w:val="00AD1878"/>
    <w:rsid w:val="00AD1B30"/>
    <w:rsid w:val="00AE1633"/>
    <w:rsid w:val="00AE54C1"/>
    <w:rsid w:val="00AF779B"/>
    <w:rsid w:val="00AF7C2A"/>
    <w:rsid w:val="00B16258"/>
    <w:rsid w:val="00B16344"/>
    <w:rsid w:val="00B2065B"/>
    <w:rsid w:val="00B26A55"/>
    <w:rsid w:val="00B26CD4"/>
    <w:rsid w:val="00B26F1E"/>
    <w:rsid w:val="00B26F1F"/>
    <w:rsid w:val="00B32997"/>
    <w:rsid w:val="00B34147"/>
    <w:rsid w:val="00B451E9"/>
    <w:rsid w:val="00B47364"/>
    <w:rsid w:val="00B50283"/>
    <w:rsid w:val="00B67A4E"/>
    <w:rsid w:val="00B729D9"/>
    <w:rsid w:val="00B94661"/>
    <w:rsid w:val="00B97890"/>
    <w:rsid w:val="00BA23F1"/>
    <w:rsid w:val="00BA4EFA"/>
    <w:rsid w:val="00BA7B11"/>
    <w:rsid w:val="00BB514B"/>
    <w:rsid w:val="00BC0B84"/>
    <w:rsid w:val="00BC43E3"/>
    <w:rsid w:val="00BC5125"/>
    <w:rsid w:val="00BC5401"/>
    <w:rsid w:val="00BD7D66"/>
    <w:rsid w:val="00BE14FE"/>
    <w:rsid w:val="00BE66F3"/>
    <w:rsid w:val="00BE6D79"/>
    <w:rsid w:val="00BF35F9"/>
    <w:rsid w:val="00C075E2"/>
    <w:rsid w:val="00C105A5"/>
    <w:rsid w:val="00C2248A"/>
    <w:rsid w:val="00C23D9E"/>
    <w:rsid w:val="00C34B7B"/>
    <w:rsid w:val="00C40D45"/>
    <w:rsid w:val="00C459AE"/>
    <w:rsid w:val="00C50C60"/>
    <w:rsid w:val="00C52DFD"/>
    <w:rsid w:val="00C52FB1"/>
    <w:rsid w:val="00C62F71"/>
    <w:rsid w:val="00C630DB"/>
    <w:rsid w:val="00C65185"/>
    <w:rsid w:val="00C66622"/>
    <w:rsid w:val="00C7453C"/>
    <w:rsid w:val="00C74CE1"/>
    <w:rsid w:val="00C810AD"/>
    <w:rsid w:val="00C8116F"/>
    <w:rsid w:val="00C85C05"/>
    <w:rsid w:val="00C86DCE"/>
    <w:rsid w:val="00C876FC"/>
    <w:rsid w:val="00C96FB4"/>
    <w:rsid w:val="00C972E3"/>
    <w:rsid w:val="00CA14E2"/>
    <w:rsid w:val="00CA6FF0"/>
    <w:rsid w:val="00CB11F2"/>
    <w:rsid w:val="00CC2012"/>
    <w:rsid w:val="00CC2C2F"/>
    <w:rsid w:val="00CD111D"/>
    <w:rsid w:val="00CD3D95"/>
    <w:rsid w:val="00CE2E93"/>
    <w:rsid w:val="00CF24CB"/>
    <w:rsid w:val="00CF68B2"/>
    <w:rsid w:val="00D009E4"/>
    <w:rsid w:val="00D02796"/>
    <w:rsid w:val="00D14AFC"/>
    <w:rsid w:val="00D2006D"/>
    <w:rsid w:val="00D20450"/>
    <w:rsid w:val="00D20AD7"/>
    <w:rsid w:val="00D2249C"/>
    <w:rsid w:val="00D25985"/>
    <w:rsid w:val="00D3015F"/>
    <w:rsid w:val="00D30BD2"/>
    <w:rsid w:val="00D32732"/>
    <w:rsid w:val="00D401AF"/>
    <w:rsid w:val="00D51F4A"/>
    <w:rsid w:val="00D52CD1"/>
    <w:rsid w:val="00D6479D"/>
    <w:rsid w:val="00D67E7A"/>
    <w:rsid w:val="00D84BE8"/>
    <w:rsid w:val="00D93B3A"/>
    <w:rsid w:val="00D942B9"/>
    <w:rsid w:val="00DA101A"/>
    <w:rsid w:val="00DA535F"/>
    <w:rsid w:val="00DB2190"/>
    <w:rsid w:val="00DB3198"/>
    <w:rsid w:val="00DC79F7"/>
    <w:rsid w:val="00DD2F87"/>
    <w:rsid w:val="00DF40CF"/>
    <w:rsid w:val="00DF6DDE"/>
    <w:rsid w:val="00DF71B7"/>
    <w:rsid w:val="00E0384D"/>
    <w:rsid w:val="00E130DE"/>
    <w:rsid w:val="00E1532C"/>
    <w:rsid w:val="00E16D16"/>
    <w:rsid w:val="00E205A5"/>
    <w:rsid w:val="00E232CF"/>
    <w:rsid w:val="00E27759"/>
    <w:rsid w:val="00E31B57"/>
    <w:rsid w:val="00E4316F"/>
    <w:rsid w:val="00E52212"/>
    <w:rsid w:val="00E70A1C"/>
    <w:rsid w:val="00E71B82"/>
    <w:rsid w:val="00E755C8"/>
    <w:rsid w:val="00E7585E"/>
    <w:rsid w:val="00E830DA"/>
    <w:rsid w:val="00E84FF9"/>
    <w:rsid w:val="00E8682B"/>
    <w:rsid w:val="00E87F27"/>
    <w:rsid w:val="00E938BA"/>
    <w:rsid w:val="00E93C37"/>
    <w:rsid w:val="00EA250D"/>
    <w:rsid w:val="00EA52F7"/>
    <w:rsid w:val="00EA7A98"/>
    <w:rsid w:val="00EB3FD6"/>
    <w:rsid w:val="00EC04D7"/>
    <w:rsid w:val="00EC2513"/>
    <w:rsid w:val="00EC30F5"/>
    <w:rsid w:val="00EC40B3"/>
    <w:rsid w:val="00ED372D"/>
    <w:rsid w:val="00EE2A59"/>
    <w:rsid w:val="00EE778D"/>
    <w:rsid w:val="00EF078D"/>
    <w:rsid w:val="00EF0943"/>
    <w:rsid w:val="00EF4EF7"/>
    <w:rsid w:val="00EF7C11"/>
    <w:rsid w:val="00F06D1B"/>
    <w:rsid w:val="00F078ED"/>
    <w:rsid w:val="00F1119D"/>
    <w:rsid w:val="00F13089"/>
    <w:rsid w:val="00F1512F"/>
    <w:rsid w:val="00F20FBC"/>
    <w:rsid w:val="00F26A3D"/>
    <w:rsid w:val="00F33680"/>
    <w:rsid w:val="00F40B4C"/>
    <w:rsid w:val="00F40F64"/>
    <w:rsid w:val="00F45914"/>
    <w:rsid w:val="00F5174D"/>
    <w:rsid w:val="00F55B31"/>
    <w:rsid w:val="00F6098D"/>
    <w:rsid w:val="00F60E29"/>
    <w:rsid w:val="00F63E80"/>
    <w:rsid w:val="00F66CAF"/>
    <w:rsid w:val="00F710B1"/>
    <w:rsid w:val="00F71CBF"/>
    <w:rsid w:val="00F71E78"/>
    <w:rsid w:val="00F7564B"/>
    <w:rsid w:val="00F77820"/>
    <w:rsid w:val="00F84411"/>
    <w:rsid w:val="00F85FA2"/>
    <w:rsid w:val="00F87C57"/>
    <w:rsid w:val="00F941FF"/>
    <w:rsid w:val="00F948CC"/>
    <w:rsid w:val="00F95995"/>
    <w:rsid w:val="00FA5ADF"/>
    <w:rsid w:val="00FA6DD3"/>
    <w:rsid w:val="00FA7FA3"/>
    <w:rsid w:val="00FB0DB5"/>
    <w:rsid w:val="00FC4FE5"/>
    <w:rsid w:val="00FD0B9E"/>
    <w:rsid w:val="00FD6905"/>
    <w:rsid w:val="00FE00F2"/>
    <w:rsid w:val="00FF2AF0"/>
    <w:rsid w:val="00FF46D2"/>
    <w:rsid w:val="00FF7800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85864"/>
  <w15:docId w15:val="{E13724F4-D4E2-45C7-B6B1-7B24166C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09F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2B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927"/>
    <w:rPr>
      <w:sz w:val="0"/>
      <w:szCs w:val="0"/>
    </w:rPr>
  </w:style>
  <w:style w:type="character" w:styleId="a5">
    <w:name w:val="Hyperlink"/>
    <w:basedOn w:val="a0"/>
    <w:uiPriority w:val="99"/>
    <w:rsid w:val="00FE00F2"/>
    <w:rPr>
      <w:rFonts w:cs="Times New Roman"/>
      <w:color w:val="0000FF"/>
      <w:u w:val="single"/>
    </w:rPr>
  </w:style>
  <w:style w:type="paragraph" w:styleId="a6">
    <w:name w:val="Plain Text"/>
    <w:basedOn w:val="a"/>
    <w:link w:val="a7"/>
    <w:uiPriority w:val="99"/>
    <w:rsid w:val="00687AC9"/>
    <w:rPr>
      <w:rFonts w:ascii="Consolas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locked/>
    <w:rsid w:val="00687AC9"/>
    <w:rPr>
      <w:rFonts w:ascii="Consolas" w:eastAsia="Times New Roman" w:hAnsi="Consolas" w:cs="Times New Roman"/>
      <w:sz w:val="21"/>
      <w:szCs w:val="21"/>
      <w:lang w:eastAsia="en-US"/>
    </w:rPr>
  </w:style>
  <w:style w:type="paragraph" w:styleId="a8">
    <w:name w:val="List Paragraph"/>
    <w:basedOn w:val="a"/>
    <w:uiPriority w:val="99"/>
    <w:qFormat/>
    <w:rsid w:val="00B50283"/>
    <w:pPr>
      <w:ind w:left="720"/>
    </w:pPr>
    <w:rPr>
      <w:rFonts w:ascii="Verdana" w:hAnsi="Verdana"/>
      <w:color w:val="000066"/>
    </w:rPr>
  </w:style>
  <w:style w:type="paragraph" w:styleId="a9">
    <w:name w:val="No Spacing"/>
    <w:uiPriority w:val="99"/>
    <w:qFormat/>
    <w:rsid w:val="00781E40"/>
    <w:rPr>
      <w:rFonts w:ascii="Arial" w:hAnsi="Arial"/>
      <w:sz w:val="24"/>
      <w:szCs w:val="24"/>
    </w:rPr>
  </w:style>
  <w:style w:type="paragraph" w:styleId="aa">
    <w:name w:val="annotation text"/>
    <w:basedOn w:val="a"/>
    <w:link w:val="ab"/>
    <w:uiPriority w:val="99"/>
    <w:rsid w:val="009B707E"/>
    <w:rPr>
      <w:rFonts w:ascii="Times New Roman" w:hAnsi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locked/>
    <w:rsid w:val="009B707E"/>
    <w:rPr>
      <w:rFonts w:cs="Times New Roman"/>
    </w:rPr>
  </w:style>
  <w:style w:type="paragraph" w:styleId="20">
    <w:name w:val="toc 2"/>
    <w:basedOn w:val="a"/>
    <w:next w:val="a"/>
    <w:semiHidden/>
    <w:rsid w:val="007971B8"/>
    <w:pPr>
      <w:widowControl w:val="0"/>
      <w:tabs>
        <w:tab w:val="right" w:pos="9360"/>
      </w:tabs>
      <w:spacing w:line="240" w:lineRule="atLeast"/>
      <w:ind w:left="432" w:right="720"/>
      <w:jc w:val="both"/>
    </w:pPr>
    <w:rPr>
      <w:szCs w:val="20"/>
      <w:lang w:eastAsia="en-US"/>
    </w:rPr>
  </w:style>
  <w:style w:type="paragraph" w:customStyle="1" w:styleId="1">
    <w:name w:val="Заголовок(1)"/>
    <w:basedOn w:val="a8"/>
    <w:qFormat/>
    <w:rsid w:val="007971B8"/>
    <w:pPr>
      <w:widowControl w:val="0"/>
      <w:numPr>
        <w:numId w:val="9"/>
      </w:numPr>
      <w:spacing w:before="360" w:after="120" w:line="240" w:lineRule="atLeast"/>
      <w:contextualSpacing/>
      <w:jc w:val="both"/>
    </w:pPr>
    <w:rPr>
      <w:rFonts w:ascii="Arial" w:hAnsi="Arial"/>
      <w:b/>
      <w:color w:val="auto"/>
      <w:sz w:val="32"/>
      <w:szCs w:val="32"/>
      <w:lang w:eastAsia="en-US"/>
    </w:rPr>
  </w:style>
  <w:style w:type="paragraph" w:customStyle="1" w:styleId="2">
    <w:name w:val="Заголовок (2)"/>
    <w:basedOn w:val="1"/>
    <w:qFormat/>
    <w:rsid w:val="007971B8"/>
    <w:pPr>
      <w:numPr>
        <w:ilvl w:val="1"/>
      </w:numPr>
    </w:pPr>
    <w:rPr>
      <w:b w:val="0"/>
      <w:sz w:val="24"/>
      <w:szCs w:val="24"/>
    </w:rPr>
  </w:style>
  <w:style w:type="paragraph" w:customStyle="1" w:styleId="3">
    <w:name w:val="Заголовок (3)"/>
    <w:basedOn w:val="2"/>
    <w:link w:val="30"/>
    <w:qFormat/>
    <w:rsid w:val="007971B8"/>
    <w:pPr>
      <w:numPr>
        <w:ilvl w:val="2"/>
      </w:numPr>
    </w:pPr>
    <w:rPr>
      <w:rFonts w:cs="Arial"/>
      <w:color w:val="0000FF"/>
      <w:lang w:val="en-US"/>
    </w:rPr>
  </w:style>
  <w:style w:type="character" w:customStyle="1" w:styleId="30">
    <w:name w:val="Заголовок (3) Знак"/>
    <w:basedOn w:val="a0"/>
    <w:link w:val="3"/>
    <w:rsid w:val="007971B8"/>
    <w:rPr>
      <w:rFonts w:ascii="Arial" w:hAnsi="Arial" w:cs="Arial"/>
      <w:color w:val="0000FF"/>
      <w:sz w:val="24"/>
      <w:szCs w:val="24"/>
      <w:lang w:val="en-US" w:eastAsia="en-US"/>
    </w:rPr>
  </w:style>
  <w:style w:type="paragraph" w:styleId="ac">
    <w:name w:val="footnote text"/>
    <w:basedOn w:val="a"/>
    <w:link w:val="ad"/>
    <w:semiHidden/>
    <w:rsid w:val="003A539C"/>
    <w:pPr>
      <w:keepNext/>
      <w:keepLines/>
      <w:widowControl w:val="0"/>
      <w:pBdr>
        <w:bottom w:val="single" w:sz="6" w:space="0" w:color="000000"/>
      </w:pBdr>
      <w:spacing w:before="40" w:after="40" w:line="240" w:lineRule="atLeast"/>
      <w:ind w:left="360" w:hanging="360"/>
      <w:jc w:val="both"/>
    </w:pPr>
    <w:rPr>
      <w:rFonts w:ascii="Helvetica" w:hAnsi="Helvetica"/>
      <w:sz w:val="16"/>
      <w:szCs w:val="20"/>
      <w:lang w:eastAsia="en-US"/>
    </w:rPr>
  </w:style>
  <w:style w:type="character" w:customStyle="1" w:styleId="ad">
    <w:name w:val="Текст сноски Знак"/>
    <w:basedOn w:val="a0"/>
    <w:link w:val="ac"/>
    <w:semiHidden/>
    <w:rsid w:val="003A539C"/>
    <w:rPr>
      <w:rFonts w:ascii="Helvetica" w:hAnsi="Helvetica"/>
      <w:sz w:val="16"/>
      <w:szCs w:val="20"/>
      <w:lang w:eastAsia="en-US"/>
    </w:rPr>
  </w:style>
  <w:style w:type="table" w:styleId="ae">
    <w:name w:val="Table Grid"/>
    <w:basedOn w:val="a1"/>
    <w:uiPriority w:val="59"/>
    <w:rsid w:val="0014498F"/>
    <w:pPr>
      <w:widowControl w:val="0"/>
      <w:spacing w:line="240" w:lineRule="atLeast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18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ta.com/komitet-po-etik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enta.com/kontrol-kachestva-7th-ju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8C8EB-FE21-4239-820F-F56CCC9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5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Lenta</Company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Julia.Babina</dc:creator>
  <cp:lastModifiedBy>Черкашина Мария</cp:lastModifiedBy>
  <cp:revision>12</cp:revision>
  <cp:lastPrinted>2019-12-30T13:52:00Z</cp:lastPrinted>
  <dcterms:created xsi:type="dcterms:W3CDTF">2019-05-22T10:30:00Z</dcterms:created>
  <dcterms:modified xsi:type="dcterms:W3CDTF">2023-05-15T12:15:00Z</dcterms:modified>
</cp:coreProperties>
</file>